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576F8" w:rsidRPr="00572E01" w:rsidRDefault="00866025">
      <w:pPr>
        <w:spacing w:after="120"/>
        <w:jc w:val="right"/>
        <w:rPr>
          <w:rFonts w:ascii="PT Serif" w:eastAsia="PT Serif" w:hAnsi="PT Serif" w:cs="PT Serif"/>
          <w:b/>
          <w:sz w:val="24"/>
          <w:szCs w:val="24"/>
        </w:rPr>
      </w:pPr>
      <w:r w:rsidRPr="00572E01">
        <w:rPr>
          <w:rFonts w:ascii="PT Serif" w:eastAsia="PT Serif" w:hAnsi="PT Serif" w:cs="PT Serif"/>
          <w:b/>
          <w:sz w:val="24"/>
          <w:szCs w:val="24"/>
        </w:rPr>
        <w:t>УТВЕРЖДЕНО</w:t>
      </w:r>
    </w:p>
    <w:p w14:paraId="00000002" w14:textId="77777777" w:rsidR="00B576F8" w:rsidRPr="00572E01" w:rsidRDefault="00866025">
      <w:pPr>
        <w:spacing w:after="120"/>
        <w:jc w:val="right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протоколом Наблюдательного совета</w:t>
      </w:r>
    </w:p>
    <w:p w14:paraId="00000003" w14:textId="77777777" w:rsidR="00B576F8" w:rsidRPr="00572E01" w:rsidRDefault="00866025">
      <w:pPr>
        <w:spacing w:after="120"/>
        <w:jc w:val="right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Фонда венчурных инвестиций Республики Карелия</w:t>
      </w:r>
    </w:p>
    <w:p w14:paraId="00000004" w14:textId="77777777" w:rsidR="00B576F8" w:rsidRPr="00572E01" w:rsidRDefault="00866025">
      <w:pPr>
        <w:spacing w:after="120"/>
        <w:jc w:val="right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Cousine" w:hAnsi="PT Serif" w:cs="Cousine"/>
          <w:sz w:val="24"/>
          <w:szCs w:val="24"/>
        </w:rPr>
        <w:t>от «___» октября 2021 года № ____</w:t>
      </w:r>
    </w:p>
    <w:p w14:paraId="00000005" w14:textId="77777777" w:rsidR="00B576F8" w:rsidRPr="00572E01" w:rsidRDefault="00B576F8">
      <w:pPr>
        <w:spacing w:after="120"/>
        <w:rPr>
          <w:rFonts w:ascii="PT Serif" w:eastAsia="PT Serif" w:hAnsi="PT Serif" w:cs="PT Serif"/>
          <w:sz w:val="24"/>
          <w:szCs w:val="24"/>
        </w:rPr>
      </w:pPr>
    </w:p>
    <w:p w14:paraId="00000006" w14:textId="77777777" w:rsidR="00B576F8" w:rsidRPr="00572E01" w:rsidRDefault="00B576F8">
      <w:pPr>
        <w:spacing w:after="120"/>
        <w:rPr>
          <w:rFonts w:ascii="PT Serif" w:eastAsia="PT Serif" w:hAnsi="PT Serif" w:cs="PT Serif"/>
          <w:sz w:val="24"/>
          <w:szCs w:val="24"/>
        </w:rPr>
      </w:pPr>
    </w:p>
    <w:p w14:paraId="00000007" w14:textId="77777777" w:rsidR="00B576F8" w:rsidRPr="00572E01" w:rsidRDefault="00B576F8">
      <w:pPr>
        <w:spacing w:after="120"/>
        <w:rPr>
          <w:rFonts w:ascii="PT Serif" w:eastAsia="PT Serif" w:hAnsi="PT Serif" w:cs="PT Serif"/>
          <w:sz w:val="24"/>
          <w:szCs w:val="24"/>
        </w:rPr>
      </w:pPr>
    </w:p>
    <w:p w14:paraId="00000008" w14:textId="77777777" w:rsidR="00B576F8" w:rsidRPr="00572E01" w:rsidRDefault="00B576F8">
      <w:pPr>
        <w:spacing w:after="120"/>
        <w:rPr>
          <w:rFonts w:ascii="PT Serif" w:eastAsia="PT Serif" w:hAnsi="PT Serif" w:cs="PT Serif"/>
          <w:sz w:val="24"/>
          <w:szCs w:val="24"/>
        </w:rPr>
      </w:pPr>
    </w:p>
    <w:p w14:paraId="00000009" w14:textId="77777777" w:rsidR="00B576F8" w:rsidRPr="00572E01" w:rsidRDefault="00B576F8">
      <w:pPr>
        <w:spacing w:after="120"/>
        <w:rPr>
          <w:rFonts w:ascii="PT Serif" w:eastAsia="PT Serif" w:hAnsi="PT Serif" w:cs="PT Serif"/>
          <w:sz w:val="24"/>
          <w:szCs w:val="24"/>
        </w:rPr>
      </w:pPr>
    </w:p>
    <w:p w14:paraId="0000000A" w14:textId="77777777" w:rsidR="00B576F8" w:rsidRPr="00572E01" w:rsidRDefault="00B576F8">
      <w:pPr>
        <w:spacing w:after="120"/>
        <w:rPr>
          <w:rFonts w:ascii="PT Serif" w:eastAsia="PT Serif" w:hAnsi="PT Serif" w:cs="PT Serif"/>
          <w:sz w:val="24"/>
          <w:szCs w:val="24"/>
        </w:rPr>
      </w:pPr>
    </w:p>
    <w:p w14:paraId="0000000B" w14:textId="77777777" w:rsidR="00B576F8" w:rsidRPr="00572E01" w:rsidRDefault="00B576F8">
      <w:pPr>
        <w:spacing w:after="120"/>
        <w:rPr>
          <w:rFonts w:ascii="PT Serif" w:eastAsia="PT Serif" w:hAnsi="PT Serif" w:cs="PT Serif"/>
          <w:sz w:val="24"/>
          <w:szCs w:val="24"/>
        </w:rPr>
      </w:pPr>
    </w:p>
    <w:p w14:paraId="0000000C" w14:textId="77777777" w:rsidR="00B576F8" w:rsidRPr="00572E01" w:rsidRDefault="00866025">
      <w:pPr>
        <w:spacing w:after="120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 </w:t>
      </w:r>
    </w:p>
    <w:p w14:paraId="0000000D" w14:textId="77777777" w:rsidR="00B576F8" w:rsidRPr="00572E01" w:rsidRDefault="00866025">
      <w:pPr>
        <w:jc w:val="center"/>
        <w:rPr>
          <w:rFonts w:ascii="PT Serif" w:eastAsia="PT Serif" w:hAnsi="PT Serif" w:cs="PT Serif"/>
          <w:b/>
          <w:sz w:val="36"/>
          <w:szCs w:val="36"/>
        </w:rPr>
      </w:pPr>
      <w:r w:rsidRPr="00572E01">
        <w:rPr>
          <w:rFonts w:ascii="PT Serif" w:eastAsia="PT Serif" w:hAnsi="PT Serif" w:cs="PT Serif"/>
          <w:b/>
          <w:sz w:val="36"/>
          <w:szCs w:val="36"/>
        </w:rPr>
        <w:t>ПОЛОЖЕНИЕ</w:t>
      </w:r>
    </w:p>
    <w:p w14:paraId="0000000E" w14:textId="77777777" w:rsidR="00B576F8" w:rsidRPr="00572E01" w:rsidRDefault="00866025">
      <w:pPr>
        <w:jc w:val="center"/>
        <w:rPr>
          <w:rFonts w:ascii="PT Serif" w:eastAsia="PT Serif" w:hAnsi="PT Serif" w:cs="PT Serif"/>
          <w:b/>
          <w:sz w:val="28"/>
          <w:szCs w:val="28"/>
        </w:rPr>
      </w:pPr>
      <w:r w:rsidRPr="00572E01">
        <w:rPr>
          <w:rFonts w:ascii="PT Serif" w:eastAsia="PT Serif" w:hAnsi="PT Serif" w:cs="PT Serif"/>
          <w:b/>
          <w:sz w:val="28"/>
          <w:szCs w:val="28"/>
        </w:rPr>
        <w:t>ОБ ЭКСПЕРТНОМ СОВЕТЕ</w:t>
      </w:r>
    </w:p>
    <w:p w14:paraId="0000000F" w14:textId="77777777" w:rsidR="00B576F8" w:rsidRPr="00572E01" w:rsidRDefault="00866025">
      <w:pPr>
        <w:jc w:val="center"/>
        <w:rPr>
          <w:rFonts w:ascii="PT Serif" w:eastAsia="PT Serif" w:hAnsi="PT Serif" w:cs="PT Serif"/>
          <w:b/>
          <w:sz w:val="28"/>
          <w:szCs w:val="28"/>
        </w:rPr>
      </w:pPr>
      <w:r w:rsidRPr="00572E01">
        <w:rPr>
          <w:rFonts w:ascii="PT Serif" w:eastAsia="PT Serif" w:hAnsi="PT Serif" w:cs="PT Serif"/>
          <w:b/>
          <w:sz w:val="28"/>
          <w:szCs w:val="28"/>
        </w:rPr>
        <w:t>ФОНДА ВЕНЧУРНЫХ ИНВЕСТИЦИЙ</w:t>
      </w:r>
    </w:p>
    <w:p w14:paraId="00000010" w14:textId="77777777" w:rsidR="00B576F8" w:rsidRPr="00572E01" w:rsidRDefault="00866025">
      <w:pPr>
        <w:jc w:val="center"/>
        <w:rPr>
          <w:rFonts w:ascii="PT Serif" w:eastAsia="PT Serif" w:hAnsi="PT Serif" w:cs="PT Serif"/>
          <w:b/>
          <w:sz w:val="28"/>
          <w:szCs w:val="28"/>
        </w:rPr>
      </w:pPr>
      <w:r w:rsidRPr="00572E01">
        <w:rPr>
          <w:rFonts w:ascii="PT Serif" w:eastAsia="PT Serif" w:hAnsi="PT Serif" w:cs="PT Serif"/>
          <w:b/>
          <w:sz w:val="28"/>
          <w:szCs w:val="28"/>
        </w:rPr>
        <w:t>РЕСПУБЛИКИ КАРЕЛИЯ</w:t>
      </w:r>
    </w:p>
    <w:p w14:paraId="00000011" w14:textId="77777777" w:rsidR="00B576F8" w:rsidRPr="00572E01" w:rsidRDefault="00866025">
      <w:pPr>
        <w:spacing w:after="120"/>
        <w:jc w:val="center"/>
        <w:rPr>
          <w:rFonts w:ascii="PT Serif" w:eastAsia="PT Serif" w:hAnsi="PT Serif" w:cs="PT Serif"/>
          <w:b/>
          <w:sz w:val="24"/>
          <w:szCs w:val="24"/>
        </w:rPr>
      </w:pPr>
      <w:r w:rsidRPr="00572E01">
        <w:rPr>
          <w:rFonts w:ascii="PT Serif" w:eastAsia="PT Serif" w:hAnsi="PT Serif" w:cs="PT Serif"/>
          <w:b/>
          <w:sz w:val="24"/>
          <w:szCs w:val="24"/>
        </w:rPr>
        <w:t xml:space="preserve"> </w:t>
      </w:r>
    </w:p>
    <w:p w14:paraId="00000012" w14:textId="77777777" w:rsidR="00B576F8" w:rsidRPr="00572E01" w:rsidRDefault="00866025">
      <w:pPr>
        <w:spacing w:after="120"/>
        <w:ind w:left="-283" w:right="-449"/>
        <w:jc w:val="center"/>
        <w:rPr>
          <w:rFonts w:ascii="PT Serif" w:eastAsia="PT Serif" w:hAnsi="PT Serif" w:cs="PT Serif"/>
          <w:b/>
          <w:sz w:val="24"/>
          <w:szCs w:val="24"/>
        </w:rPr>
      </w:pPr>
      <w:r w:rsidRPr="00572E01">
        <w:rPr>
          <w:rFonts w:ascii="PT Serif" w:eastAsia="PT Serif" w:hAnsi="PT Serif" w:cs="PT Serif"/>
          <w:b/>
          <w:sz w:val="24"/>
          <w:szCs w:val="24"/>
        </w:rPr>
        <w:t>(новая редакция)</w:t>
      </w:r>
    </w:p>
    <w:p w14:paraId="00000013" w14:textId="77777777" w:rsidR="00B576F8" w:rsidRPr="00572E01" w:rsidRDefault="00866025">
      <w:pPr>
        <w:spacing w:after="120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 </w:t>
      </w:r>
    </w:p>
    <w:p w14:paraId="00000014" w14:textId="77777777" w:rsidR="00B576F8" w:rsidRPr="00572E01" w:rsidRDefault="00866025">
      <w:pPr>
        <w:spacing w:after="120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 </w:t>
      </w:r>
    </w:p>
    <w:p w14:paraId="00000015" w14:textId="77777777" w:rsidR="00B576F8" w:rsidRPr="00572E01" w:rsidRDefault="00866025">
      <w:pPr>
        <w:spacing w:after="120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 </w:t>
      </w:r>
    </w:p>
    <w:p w14:paraId="00000016" w14:textId="77777777" w:rsidR="00B576F8" w:rsidRPr="00572E01" w:rsidRDefault="00866025">
      <w:pPr>
        <w:spacing w:after="120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 </w:t>
      </w:r>
    </w:p>
    <w:p w14:paraId="00000017" w14:textId="77777777" w:rsidR="00B576F8" w:rsidRPr="00572E01" w:rsidRDefault="00866025">
      <w:pPr>
        <w:spacing w:after="120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 </w:t>
      </w:r>
    </w:p>
    <w:p w14:paraId="00000018" w14:textId="77777777" w:rsidR="00B576F8" w:rsidRPr="00572E01" w:rsidRDefault="00B576F8">
      <w:pPr>
        <w:spacing w:after="120"/>
        <w:rPr>
          <w:rFonts w:ascii="PT Serif" w:eastAsia="PT Serif" w:hAnsi="PT Serif" w:cs="PT Serif"/>
          <w:sz w:val="24"/>
          <w:szCs w:val="24"/>
        </w:rPr>
      </w:pPr>
    </w:p>
    <w:p w14:paraId="00000019" w14:textId="77777777" w:rsidR="00B576F8" w:rsidRPr="00572E01" w:rsidRDefault="00866025">
      <w:pPr>
        <w:spacing w:after="120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 </w:t>
      </w:r>
    </w:p>
    <w:p w14:paraId="0000001A" w14:textId="77777777" w:rsidR="00B576F8" w:rsidRPr="00572E01" w:rsidRDefault="00B576F8">
      <w:pPr>
        <w:spacing w:after="120"/>
        <w:rPr>
          <w:rFonts w:ascii="PT Serif" w:eastAsia="PT Serif" w:hAnsi="PT Serif" w:cs="PT Serif"/>
          <w:sz w:val="24"/>
          <w:szCs w:val="24"/>
        </w:rPr>
      </w:pPr>
    </w:p>
    <w:p w14:paraId="0000001B" w14:textId="77777777" w:rsidR="00B576F8" w:rsidRPr="00572E01" w:rsidRDefault="00B576F8">
      <w:pPr>
        <w:spacing w:after="120"/>
        <w:rPr>
          <w:rFonts w:ascii="PT Serif" w:eastAsia="PT Serif" w:hAnsi="PT Serif" w:cs="PT Serif"/>
          <w:sz w:val="24"/>
          <w:szCs w:val="24"/>
        </w:rPr>
      </w:pPr>
    </w:p>
    <w:p w14:paraId="0000001C" w14:textId="77777777" w:rsidR="00B576F8" w:rsidRPr="00572E01" w:rsidRDefault="00B576F8">
      <w:pPr>
        <w:spacing w:after="120"/>
        <w:rPr>
          <w:rFonts w:ascii="PT Serif" w:eastAsia="PT Serif" w:hAnsi="PT Serif" w:cs="PT Serif"/>
          <w:sz w:val="24"/>
          <w:szCs w:val="24"/>
        </w:rPr>
      </w:pPr>
    </w:p>
    <w:p w14:paraId="0000001D" w14:textId="77777777" w:rsidR="00B576F8" w:rsidRPr="00572E01" w:rsidRDefault="00866025">
      <w:pPr>
        <w:spacing w:after="120"/>
        <w:jc w:val="center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г. Петрозаводск</w:t>
      </w:r>
    </w:p>
    <w:p w14:paraId="0000001E" w14:textId="77777777" w:rsidR="00B576F8" w:rsidRPr="00572E01" w:rsidRDefault="00866025">
      <w:pPr>
        <w:spacing w:after="120"/>
        <w:jc w:val="center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2021 год</w:t>
      </w:r>
    </w:p>
    <w:p w14:paraId="0000001F" w14:textId="77777777" w:rsidR="00B576F8" w:rsidRPr="00572E01" w:rsidRDefault="00866025">
      <w:pPr>
        <w:spacing w:after="120"/>
        <w:rPr>
          <w:rFonts w:ascii="PT Serif" w:eastAsia="PT Serif" w:hAnsi="PT Serif" w:cs="PT Serif"/>
          <w:b/>
          <w:sz w:val="28"/>
          <w:szCs w:val="28"/>
        </w:rPr>
      </w:pPr>
      <w:r w:rsidRPr="00572E01">
        <w:rPr>
          <w:rFonts w:ascii="PT Serif" w:eastAsia="PT Serif" w:hAnsi="PT Serif" w:cs="PT Serif"/>
          <w:b/>
          <w:sz w:val="28"/>
          <w:szCs w:val="28"/>
        </w:rPr>
        <w:lastRenderedPageBreak/>
        <w:t>СОДЕРЖАНИЕ</w:t>
      </w:r>
    </w:p>
    <w:p w14:paraId="00000020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I. Общие положения</w:t>
      </w:r>
    </w:p>
    <w:p w14:paraId="00000021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II. Полномочия Экспертного совета</w:t>
      </w:r>
    </w:p>
    <w:p w14:paraId="00000022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III. Порядок формирования Экспертного совета</w:t>
      </w:r>
    </w:p>
    <w:p w14:paraId="00000023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IV. Права и обязанности членов Экспертного совета</w:t>
      </w:r>
    </w:p>
    <w:p w14:paraId="00000024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V. Порядок деятельности Экспертного совета</w:t>
      </w:r>
    </w:p>
    <w:p w14:paraId="00000025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VI. Порядок проведения заседаний Экспертного совета</w:t>
      </w:r>
    </w:p>
    <w:p w14:paraId="00000026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VII. Заключительные положения</w:t>
      </w:r>
    </w:p>
    <w:p w14:paraId="00000027" w14:textId="77777777" w:rsidR="00B576F8" w:rsidRPr="00572E01" w:rsidRDefault="00B576F8">
      <w:pPr>
        <w:jc w:val="both"/>
        <w:rPr>
          <w:rFonts w:ascii="PT Serif" w:eastAsia="PT Serif" w:hAnsi="PT Serif" w:cs="PT Serif"/>
          <w:sz w:val="24"/>
          <w:szCs w:val="24"/>
        </w:rPr>
      </w:pPr>
    </w:p>
    <w:p w14:paraId="00000028" w14:textId="77777777" w:rsidR="00B576F8" w:rsidRPr="00572E01" w:rsidRDefault="00866025">
      <w:pPr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hAnsi="PT Serif"/>
        </w:rPr>
        <w:br w:type="page"/>
      </w:r>
    </w:p>
    <w:p w14:paraId="00000029" w14:textId="77777777" w:rsidR="00B576F8" w:rsidRPr="00572E01" w:rsidRDefault="00866025">
      <w:pPr>
        <w:pStyle w:val="1"/>
        <w:spacing w:before="360"/>
        <w:jc w:val="both"/>
        <w:rPr>
          <w:rFonts w:ascii="PT Serif" w:eastAsia="PT Serif" w:hAnsi="PT Serif" w:cs="PT Serif"/>
          <w:b/>
          <w:sz w:val="28"/>
          <w:szCs w:val="28"/>
        </w:rPr>
      </w:pPr>
      <w:bookmarkStart w:id="0" w:name="_p432v4g3h3cp" w:colFirst="0" w:colLast="0"/>
      <w:bookmarkEnd w:id="0"/>
      <w:r w:rsidRPr="00572E01">
        <w:rPr>
          <w:rFonts w:ascii="PT Serif" w:eastAsia="PT Serif" w:hAnsi="PT Serif" w:cs="PT Serif"/>
          <w:b/>
          <w:sz w:val="28"/>
          <w:szCs w:val="28"/>
        </w:rPr>
        <w:lastRenderedPageBreak/>
        <w:t>I. Общие положения</w:t>
      </w:r>
    </w:p>
    <w:p w14:paraId="0000002A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1.1. Настоящее Положение определяет компетенции, порядок формирования и деятельности Экспертного совета Фонда</w:t>
      </w:r>
      <w:r w:rsidRPr="00572E01">
        <w:rPr>
          <w:rFonts w:ascii="PT Serif" w:eastAsia="PT Serif" w:hAnsi="PT Serif" w:cs="PT Serif"/>
          <w:sz w:val="24"/>
          <w:szCs w:val="24"/>
        </w:rPr>
        <w:t xml:space="preserve"> венчурных инвестиций Республики Карелия (далее – Экспертный совет, Фонд).</w:t>
      </w:r>
    </w:p>
    <w:p w14:paraId="0000002B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1.2. Экспертный совет является коллегиальным органом, образованным для проведения экспертизы научных, научно-технических программ и проектов, инновационных проектов, финансовое обес</w:t>
      </w:r>
      <w:r w:rsidRPr="00572E01">
        <w:rPr>
          <w:rFonts w:ascii="PT Serif" w:eastAsia="PT Serif" w:hAnsi="PT Serif" w:cs="PT Serif"/>
          <w:sz w:val="24"/>
          <w:szCs w:val="24"/>
        </w:rPr>
        <w:t>печение и (или) реализации которых полностью или частично будет осуществляться или осуществляется за счёт средств Фонда, при проведении конкурсного отбора и на всех стадиях реализации указанных программ и проектов.</w:t>
      </w:r>
    </w:p>
    <w:p w14:paraId="0000002C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1.3. Экспертный совет в своей деятельност</w:t>
      </w:r>
      <w:r w:rsidRPr="00572E01">
        <w:rPr>
          <w:rFonts w:ascii="PT Serif" w:eastAsia="PT Serif" w:hAnsi="PT Serif" w:cs="PT Serif"/>
          <w:sz w:val="24"/>
          <w:szCs w:val="24"/>
        </w:rPr>
        <w:t>и руководствуется законодательством Российской Федерации и действует на основании Устава Фонда и положения об Экспертном совете.</w:t>
      </w:r>
    </w:p>
    <w:p w14:paraId="0000002D" w14:textId="77777777" w:rsidR="00B576F8" w:rsidRPr="00572E01" w:rsidRDefault="00866025">
      <w:pPr>
        <w:pStyle w:val="1"/>
        <w:spacing w:before="360"/>
        <w:jc w:val="both"/>
        <w:rPr>
          <w:rFonts w:ascii="PT Serif" w:eastAsia="PT Serif" w:hAnsi="PT Serif" w:cs="PT Serif"/>
          <w:b/>
          <w:sz w:val="28"/>
          <w:szCs w:val="28"/>
        </w:rPr>
      </w:pPr>
      <w:bookmarkStart w:id="1" w:name="_rlo4ylq51rv3" w:colFirst="0" w:colLast="0"/>
      <w:bookmarkEnd w:id="1"/>
      <w:r w:rsidRPr="00572E01">
        <w:rPr>
          <w:rFonts w:ascii="PT Serif" w:eastAsia="PT Serif" w:hAnsi="PT Serif" w:cs="PT Serif"/>
          <w:b/>
          <w:sz w:val="28"/>
          <w:szCs w:val="28"/>
        </w:rPr>
        <w:t>II. Полномочия Экспертного совета</w:t>
      </w:r>
    </w:p>
    <w:p w14:paraId="0000002E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2.1. К полномочиям Экспертного совета относятся:</w:t>
      </w:r>
    </w:p>
    <w:p w14:paraId="0000002F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2.1.1. Экспертиза научных, научно-технически</w:t>
      </w:r>
      <w:r w:rsidRPr="00572E01">
        <w:rPr>
          <w:rFonts w:ascii="PT Serif" w:eastAsia="PT Serif" w:hAnsi="PT Serif" w:cs="PT Serif"/>
          <w:sz w:val="24"/>
          <w:szCs w:val="24"/>
        </w:rPr>
        <w:t>х программ и проектов, инновационных проектов при проведении конкурсного отбора и на всех стадиях реализации этих программ и проектов в Фонде и выработка рекомендаций о предоставлении финансовой поддержки.</w:t>
      </w:r>
    </w:p>
    <w:p w14:paraId="00000030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2.1.2. Выработка рекомендаций по изменению объёма </w:t>
      </w:r>
      <w:r w:rsidRPr="00572E01">
        <w:rPr>
          <w:rFonts w:ascii="PT Serif" w:eastAsia="PT Serif" w:hAnsi="PT Serif" w:cs="PT Serif"/>
          <w:sz w:val="24"/>
          <w:szCs w:val="24"/>
        </w:rPr>
        <w:t>финансовой поддержки программ и проектов, решение о финансировании которых было принято ранее, включая прекращение финансирования и принятие решений о досрочном возврате предоставленных денежных средств.</w:t>
      </w:r>
    </w:p>
    <w:p w14:paraId="00000031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2.1.3. Рассмотрение и согласование видов и объемов о</w:t>
      </w:r>
      <w:r w:rsidRPr="00572E01">
        <w:rPr>
          <w:rFonts w:ascii="PT Serif" w:eastAsia="PT Serif" w:hAnsi="PT Serif" w:cs="PT Serif"/>
          <w:sz w:val="24"/>
          <w:szCs w:val="24"/>
        </w:rPr>
        <w:t>беспечения исполнения обязательств по возврату предоставленного финансирования.</w:t>
      </w:r>
    </w:p>
    <w:p w14:paraId="00000032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2.1.4. Выработка рекомендаций по принятию решений о реструктуризации задолженности перед Фондом.</w:t>
      </w:r>
    </w:p>
    <w:p w14:paraId="00000033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2.1.5. Подготовка рекомендаций об участии Фонда в других организациях;</w:t>
      </w:r>
    </w:p>
    <w:p w14:paraId="00000034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2.1.6. Подготовка рекомендаций об отчуждении Фондом принадлежащих ему акций или долей в уставном капитале хозяйственных обществ, приобретенных Фондом.</w:t>
      </w:r>
    </w:p>
    <w:p w14:paraId="00000035" w14:textId="77777777" w:rsidR="00B576F8" w:rsidRPr="00572E01" w:rsidRDefault="00866025">
      <w:pPr>
        <w:pStyle w:val="1"/>
        <w:spacing w:before="360"/>
        <w:jc w:val="both"/>
        <w:rPr>
          <w:rFonts w:ascii="PT Serif" w:eastAsia="PT Serif" w:hAnsi="PT Serif" w:cs="PT Serif"/>
          <w:b/>
          <w:sz w:val="28"/>
          <w:szCs w:val="28"/>
        </w:rPr>
      </w:pPr>
      <w:bookmarkStart w:id="2" w:name="_xuyvfkyvng1m" w:colFirst="0" w:colLast="0"/>
      <w:bookmarkEnd w:id="2"/>
      <w:r w:rsidRPr="00572E01">
        <w:rPr>
          <w:rFonts w:ascii="PT Serif" w:eastAsia="PT Serif" w:hAnsi="PT Serif" w:cs="PT Serif"/>
          <w:b/>
          <w:sz w:val="28"/>
          <w:szCs w:val="28"/>
        </w:rPr>
        <w:t>III. Порядок формирования Экспертного совета</w:t>
      </w:r>
    </w:p>
    <w:p w14:paraId="00000036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3.1. Экспертный совет формируется Наблюдательным советом. Чи</w:t>
      </w:r>
      <w:r w:rsidRPr="00572E01">
        <w:rPr>
          <w:rFonts w:ascii="PT Serif" w:eastAsia="PT Serif" w:hAnsi="PT Serif" w:cs="PT Serif"/>
          <w:sz w:val="24"/>
          <w:szCs w:val="24"/>
        </w:rPr>
        <w:t xml:space="preserve">сло членов Экспертного совета не может быть менее чем пять человек, но не более чем 11 человек. </w:t>
      </w:r>
    </w:p>
    <w:p w14:paraId="00000037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lastRenderedPageBreak/>
        <w:t>3.2. Срок полномочий членов Экспертного совета составляет 3 (три) года. В состав Экспертного совета могут входить представители исполнительных органов государс</w:t>
      </w:r>
      <w:r w:rsidRPr="00572E01">
        <w:rPr>
          <w:rFonts w:ascii="PT Serif" w:eastAsia="PT Serif" w:hAnsi="PT Serif" w:cs="PT Serif"/>
          <w:sz w:val="24"/>
          <w:szCs w:val="24"/>
        </w:rPr>
        <w:t xml:space="preserve">твенной власти Республики Карелия, сотрудники Фонда и другие лица, в качестве специалистов в сфере деятельности Фонда, в том числе инвестиционной, инновационной, научно-технической, производственно-технологической деятельности за исключением лиц, входящих </w:t>
      </w:r>
      <w:r w:rsidRPr="00572E01">
        <w:rPr>
          <w:rFonts w:ascii="PT Serif" w:eastAsia="PT Serif" w:hAnsi="PT Serif" w:cs="PT Serif"/>
          <w:sz w:val="24"/>
          <w:szCs w:val="24"/>
        </w:rPr>
        <w:t xml:space="preserve">в другие органы управления Фонда. </w:t>
      </w:r>
    </w:p>
    <w:p w14:paraId="00000038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3.3. Экспертный совет осуществляет свою деятельность на общественных началах. Членам Экспертного совета за выполнение ими возложенных на них функций вознаграждение не выплачивается. </w:t>
      </w:r>
    </w:p>
    <w:p w14:paraId="00000039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3.4. Экспертный совет формируется таки</w:t>
      </w:r>
      <w:r w:rsidRPr="00572E01">
        <w:rPr>
          <w:rFonts w:ascii="PT Serif" w:eastAsia="PT Serif" w:hAnsi="PT Serif" w:cs="PT Serif"/>
          <w:sz w:val="24"/>
          <w:szCs w:val="24"/>
        </w:rPr>
        <w:t>м образом, чтобы была исключена возможность возникновения конфликта интересов при проведении экспертизы. Если член Экспертного совета заинтересован в результатах рассмотрения конкретной заявки, в том числе если член Экспертного совета состоит в штате орган</w:t>
      </w:r>
      <w:r w:rsidRPr="00572E01">
        <w:rPr>
          <w:rFonts w:ascii="PT Serif" w:eastAsia="PT Serif" w:hAnsi="PT Serif" w:cs="PT Serif"/>
          <w:sz w:val="24"/>
          <w:szCs w:val="24"/>
        </w:rPr>
        <w:t>изации, индивидуального предпринимателя, подавшего заявку в Фонд, либо если член Экспертного совета является физическим лицом, на которого способен оказать влияние заявитель (в том числе член Экспертного совета является участником (акционером) организации-</w:t>
      </w:r>
      <w:r w:rsidRPr="00572E01">
        <w:rPr>
          <w:rFonts w:ascii="PT Serif" w:eastAsia="PT Serif" w:hAnsi="PT Serif" w:cs="PT Serif"/>
          <w:sz w:val="24"/>
          <w:szCs w:val="24"/>
        </w:rPr>
        <w:t>заявителя, членом ее органов управления, кредитором заявителя), либо если член Экспертного совета состоит в браке с руководителем заявителя, либо является близким родственником (родственниками по прямой восходящей и нисходящей линии (родителями и детьми, д</w:t>
      </w:r>
      <w:r w:rsidRPr="00572E01">
        <w:rPr>
          <w:rFonts w:ascii="PT Serif" w:eastAsia="PT Serif" w:hAnsi="PT Serif" w:cs="PT Serif"/>
          <w:sz w:val="24"/>
          <w:szCs w:val="24"/>
        </w:rPr>
        <w:t>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заявителя, то член Экспертного совета присутствует на заседании комиссии и не приним</w:t>
      </w:r>
      <w:r w:rsidRPr="00572E01">
        <w:rPr>
          <w:rFonts w:ascii="PT Serif" w:eastAsia="PT Serif" w:hAnsi="PT Serif" w:cs="PT Serif"/>
          <w:sz w:val="24"/>
          <w:szCs w:val="24"/>
        </w:rPr>
        <w:t>ает участие в рассмотрении такой конкретной заявки.</w:t>
      </w:r>
    </w:p>
    <w:p w14:paraId="0000003A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3.5. Кандидатами в члены Экспертного совета, могут быть граждане Российской Федерации, достигшие восемнадцати лет, имеющие высшее образование, стаж работы не менее 5 лет, обладающие знаниями и навыками в </w:t>
      </w:r>
      <w:r w:rsidRPr="00572E01">
        <w:rPr>
          <w:rFonts w:ascii="PT Serif" w:eastAsia="PT Serif" w:hAnsi="PT Serif" w:cs="PT Serif"/>
          <w:sz w:val="24"/>
          <w:szCs w:val="24"/>
        </w:rPr>
        <w:t>сфере инвестиций, инноваций, научно-технической деятельности, позволяющими решать задачи, возложенные на Экспертный совет, обладающие положительной деловой и (или) научной репутацией.</w:t>
      </w:r>
    </w:p>
    <w:p w14:paraId="0000003B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3.6. Членами Экспертного совета не могут быть:</w:t>
      </w:r>
    </w:p>
    <w:p w14:paraId="0000003C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1) лица, признанные недее</w:t>
      </w:r>
      <w:r w:rsidRPr="00572E01">
        <w:rPr>
          <w:rFonts w:ascii="PT Serif" w:eastAsia="PT Serif" w:hAnsi="PT Serif" w:cs="PT Serif"/>
          <w:sz w:val="24"/>
          <w:szCs w:val="24"/>
        </w:rPr>
        <w:t>способными на основании решения суда.</w:t>
      </w:r>
    </w:p>
    <w:p w14:paraId="0000003D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2) лица, в отношении которых вступил в законную силу обвинительный приговор суда;</w:t>
      </w:r>
    </w:p>
    <w:p w14:paraId="0000003E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3) </w:t>
      </w:r>
      <w:proofErr w:type="gramStart"/>
      <w:r w:rsidRPr="00572E01">
        <w:rPr>
          <w:rFonts w:ascii="PT Serif" w:eastAsia="PT Serif" w:hAnsi="PT Serif" w:cs="PT Serif"/>
          <w:sz w:val="24"/>
          <w:szCs w:val="24"/>
        </w:rPr>
        <w:t>лица</w:t>
      </w:r>
      <w:proofErr w:type="gramEnd"/>
      <w:r w:rsidRPr="00572E01">
        <w:rPr>
          <w:rFonts w:ascii="PT Serif" w:eastAsia="PT Serif" w:hAnsi="PT Serif" w:cs="PT Serif"/>
          <w:sz w:val="24"/>
          <w:szCs w:val="24"/>
        </w:rPr>
        <w:t xml:space="preserve"> не обладающие качествами, предусмотренными пунктом 3.5 настоящего Положения.</w:t>
      </w:r>
    </w:p>
    <w:p w14:paraId="0000003F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3.7. Не допускаются к выдвижению кандидатов в члены</w:t>
      </w:r>
      <w:r w:rsidRPr="00572E01">
        <w:rPr>
          <w:rFonts w:ascii="PT Serif" w:eastAsia="PT Serif" w:hAnsi="PT Serif" w:cs="PT Serif"/>
          <w:sz w:val="24"/>
          <w:szCs w:val="24"/>
        </w:rPr>
        <w:t xml:space="preserve"> Экспертного совета от следующих общественных организаций, профессиональных сообществ и средств массовой информации:</w:t>
      </w:r>
    </w:p>
    <w:p w14:paraId="00000040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Cousine" w:hAnsi="PT Serif" w:cs="Cousine"/>
          <w:sz w:val="24"/>
          <w:szCs w:val="24"/>
        </w:rPr>
        <w:lastRenderedPageBreak/>
        <w:t xml:space="preserve">1) организации, которым в соответствии с Федеральным законом от 25 июля 2002 года № 114-ФЗ «О противодействии экстремистской деятельности» </w:t>
      </w:r>
      <w:r w:rsidRPr="00572E01">
        <w:rPr>
          <w:rFonts w:ascii="PT Serif" w:eastAsia="Cousine" w:hAnsi="PT Serif" w:cs="Cousine"/>
          <w:sz w:val="24"/>
          <w:szCs w:val="24"/>
        </w:rPr>
        <w:t>(далее - 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</w:t>
      </w:r>
      <w:r w:rsidRPr="00572E01">
        <w:rPr>
          <w:rFonts w:ascii="PT Serif" w:eastAsia="Cousine" w:hAnsi="PT Serif" w:cs="Cousine"/>
          <w:sz w:val="24"/>
          <w:szCs w:val="24"/>
        </w:rPr>
        <w:t>знано судом незаконным;</w:t>
      </w:r>
    </w:p>
    <w:p w14:paraId="00000041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2) организации, деятельность которых приостановлена в соответствии с Федеральным законом «О противодействии экстремистской деятельности», если решение о приостановлении не было признано судом незаконным.</w:t>
      </w:r>
    </w:p>
    <w:p w14:paraId="00000042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3.8. Полномочия члена Экспер</w:t>
      </w:r>
      <w:r w:rsidRPr="00572E01">
        <w:rPr>
          <w:rFonts w:ascii="PT Serif" w:eastAsia="PT Serif" w:hAnsi="PT Serif" w:cs="PT Serif"/>
          <w:sz w:val="24"/>
          <w:szCs w:val="24"/>
        </w:rPr>
        <w:t>тного совета прекращаются в случае:</w:t>
      </w:r>
    </w:p>
    <w:p w14:paraId="00000043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1) истечения срока полномочий;</w:t>
      </w:r>
    </w:p>
    <w:p w14:paraId="00000044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2) выхода из состава Экспертного совета по собственному желанию;</w:t>
      </w:r>
    </w:p>
    <w:p w14:paraId="00000045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3) вступления в законную силу вынесенного в отношении него обвинительного приговора суда;</w:t>
      </w:r>
    </w:p>
    <w:p w14:paraId="00000046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4) признания его недееспособным, безвестно отсутствующим или умершим на основании решения суда, вступившего в законную силу;</w:t>
      </w:r>
    </w:p>
    <w:p w14:paraId="00000047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5) его смерти;</w:t>
      </w:r>
    </w:p>
    <w:p w14:paraId="00000048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6) возникновения иных обстоятельств, препятствующих входить в состав Экспертного совета.</w:t>
      </w:r>
    </w:p>
    <w:p w14:paraId="00000049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3.9. В случае возникновения</w:t>
      </w:r>
      <w:r w:rsidRPr="00572E01">
        <w:rPr>
          <w:rFonts w:ascii="PT Serif" w:eastAsia="PT Serif" w:hAnsi="PT Serif" w:cs="PT Serif"/>
          <w:sz w:val="24"/>
          <w:szCs w:val="24"/>
        </w:rPr>
        <w:t xml:space="preserve"> обстоятельств, препятствующих члену Экспертного совета входить в его состав, он обязан в течение 5 (пяти) рабочих дней со дня возникновения соответствующих обстоятельств направить на имя председателя Экспертного совета письменное заявление о выходе из сос</w:t>
      </w:r>
      <w:r w:rsidRPr="00572E01">
        <w:rPr>
          <w:rFonts w:ascii="PT Serif" w:eastAsia="PT Serif" w:hAnsi="PT Serif" w:cs="PT Serif"/>
          <w:sz w:val="24"/>
          <w:szCs w:val="24"/>
        </w:rPr>
        <w:t>тава Экспертного совета, которое передается в Фонд для оформления протокола Наблюдательного совета о внесении изменений в состав Экспертного совета.</w:t>
      </w:r>
    </w:p>
    <w:p w14:paraId="0000004A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3.10. Член Экспертного совета может быть исключен из состава Экспертного совета по решению Наблюдательного </w:t>
      </w:r>
      <w:r w:rsidRPr="00572E01">
        <w:rPr>
          <w:rFonts w:ascii="PT Serif" w:eastAsia="PT Serif" w:hAnsi="PT Serif" w:cs="PT Serif"/>
          <w:sz w:val="24"/>
          <w:szCs w:val="24"/>
        </w:rPr>
        <w:t>совета в случаях, если он не участвовал в работе Экспертного совета более 6 месяцев непрерывно, либо совершил действия, порочащие его честь и достоинство.</w:t>
      </w:r>
    </w:p>
    <w:p w14:paraId="0000004B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3.11. Член Экспертного совета исключается из состава Экспертного совета по решению Наблюдательного со</w:t>
      </w:r>
      <w:r w:rsidRPr="00572E01">
        <w:rPr>
          <w:rFonts w:ascii="PT Serif" w:eastAsia="PT Serif" w:hAnsi="PT Serif" w:cs="PT Serif"/>
          <w:sz w:val="24"/>
          <w:szCs w:val="24"/>
        </w:rPr>
        <w:t xml:space="preserve">вета в случае признания его недееспособным или безвестно отсутствующим на основании решения суда, вступившего в законную силу, а также в случае его смерти. Если в результате исключения члена Экспертного </w:t>
      </w:r>
      <w:proofErr w:type="gramStart"/>
      <w:r w:rsidRPr="00572E01">
        <w:rPr>
          <w:rFonts w:ascii="PT Serif" w:eastAsia="PT Serif" w:hAnsi="PT Serif" w:cs="PT Serif"/>
          <w:sz w:val="24"/>
          <w:szCs w:val="24"/>
        </w:rPr>
        <w:t>совета ,</w:t>
      </w:r>
      <w:proofErr w:type="gramEnd"/>
      <w:r w:rsidRPr="00572E01">
        <w:rPr>
          <w:rFonts w:ascii="PT Serif" w:eastAsia="PT Serif" w:hAnsi="PT Serif" w:cs="PT Serif"/>
          <w:sz w:val="24"/>
          <w:szCs w:val="24"/>
        </w:rPr>
        <w:t xml:space="preserve"> количество членов Экспертного совета станови</w:t>
      </w:r>
      <w:r w:rsidRPr="00572E01">
        <w:rPr>
          <w:rFonts w:ascii="PT Serif" w:eastAsia="PT Serif" w:hAnsi="PT Serif" w:cs="PT Serif"/>
          <w:sz w:val="24"/>
          <w:szCs w:val="24"/>
        </w:rPr>
        <w:t xml:space="preserve">тся меньше минимально предусмотренного пунктом 3.1 настоящего Положения, Фонд осуществляет добор членов Экспертного совета по правилам формирования нового состава Экспертного </w:t>
      </w:r>
      <w:r w:rsidRPr="00572E01">
        <w:rPr>
          <w:rFonts w:ascii="PT Serif" w:eastAsia="PT Serif" w:hAnsi="PT Serif" w:cs="PT Serif"/>
          <w:sz w:val="24"/>
          <w:szCs w:val="24"/>
        </w:rPr>
        <w:lastRenderedPageBreak/>
        <w:t>совета. При этом членам действующего состава подавать документы повторно не требу</w:t>
      </w:r>
      <w:r w:rsidRPr="00572E01">
        <w:rPr>
          <w:rFonts w:ascii="PT Serif" w:eastAsia="PT Serif" w:hAnsi="PT Serif" w:cs="PT Serif"/>
          <w:sz w:val="24"/>
          <w:szCs w:val="24"/>
        </w:rPr>
        <w:t>ется, их членство и срок полномочий сохраняется.</w:t>
      </w:r>
    </w:p>
    <w:p w14:paraId="0000004C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3.12. Срок полномочий членов Экспертного совета истекает через три года со дня первого заседания Экспертного совета нового состава. За два месяца до истечения срока полномочий членов Экспертного совета Фонд </w:t>
      </w:r>
      <w:r w:rsidRPr="00572E01">
        <w:rPr>
          <w:rFonts w:ascii="PT Serif" w:eastAsia="PT Serif" w:hAnsi="PT Serif" w:cs="PT Serif"/>
          <w:sz w:val="24"/>
          <w:szCs w:val="24"/>
        </w:rPr>
        <w:t>инициирует процедуру формирования нового состава Экспертного совета, установленную настоящим Положением.</w:t>
      </w:r>
    </w:p>
    <w:p w14:paraId="0000004D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3.13. Состав Экспертного совета формируется из числа кандидатов, выдвинутых органами государственной, муниципальной власти, общественными организациями</w:t>
      </w:r>
      <w:r w:rsidRPr="00572E01">
        <w:rPr>
          <w:rFonts w:ascii="PT Serif" w:eastAsia="PT Serif" w:hAnsi="PT Serif" w:cs="PT Serif"/>
          <w:sz w:val="24"/>
          <w:szCs w:val="24"/>
        </w:rPr>
        <w:t>, профессиональными сообществами, средствами массовой информации, специализированными рейтинговыми агентствами, научными и экспертными сообществами в члены Экспертного совета, соответствующих требованиям пункта 3.5 настоящего Положения.</w:t>
      </w:r>
    </w:p>
    <w:p w14:paraId="0000004E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3.14. В целях форми</w:t>
      </w:r>
      <w:r w:rsidRPr="00572E01">
        <w:rPr>
          <w:rFonts w:ascii="PT Serif" w:eastAsia="PT Serif" w:hAnsi="PT Serif" w:cs="PT Serif"/>
          <w:sz w:val="24"/>
          <w:szCs w:val="24"/>
        </w:rPr>
        <w:t>рования состава Экспертного совета Фонд на своем официальном сайте в сети Интернет (https://startup.karelia.ru) размещает уведомление о начале процедуры формирования состава Экспертного совета (далее - уведомление).</w:t>
      </w:r>
    </w:p>
    <w:p w14:paraId="0000004F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В уведомлении указываются требования к к</w:t>
      </w:r>
      <w:r w:rsidRPr="00572E01">
        <w:rPr>
          <w:rFonts w:ascii="PT Serif" w:eastAsia="PT Serif" w:hAnsi="PT Serif" w:cs="PT Serif"/>
          <w:sz w:val="24"/>
          <w:szCs w:val="24"/>
        </w:rPr>
        <w:t>андидатам в члены Экспертного совета, срок и адрес направления организациями, сообществами писем о выдвижении кандидатов в состав Экспертного совета. Указанный срок не может быть менее 10 (десяти) календарных дней со дня размещения уведомления на официальн</w:t>
      </w:r>
      <w:r w:rsidRPr="00572E01">
        <w:rPr>
          <w:rFonts w:ascii="PT Serif" w:eastAsia="PT Serif" w:hAnsi="PT Serif" w:cs="PT Serif"/>
          <w:sz w:val="24"/>
          <w:szCs w:val="24"/>
        </w:rPr>
        <w:t>ом сайте Фонда.</w:t>
      </w:r>
    </w:p>
    <w:p w14:paraId="00000050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3.15. В сроки, установленные в соответствии с пунктом 3.14. настоящего Положения, в Фонд органами государственной, муниципальной власти, общественными организациями, профессиональными сообществами, средствами массовой информации, специализированными рейтин</w:t>
      </w:r>
      <w:r w:rsidRPr="00572E01">
        <w:rPr>
          <w:rFonts w:ascii="PT Serif" w:eastAsia="PT Serif" w:hAnsi="PT Serif" w:cs="PT Serif"/>
          <w:sz w:val="24"/>
          <w:szCs w:val="24"/>
        </w:rPr>
        <w:t>говыми агентствами, научными и экспертными сообществами направляются письма о выдвижении кандидатов в члены Экспертного совета, в котором указывается фамилия, имя, отчество кандидата, дата его рождения, сведения о месте работы кандидата, гражданство, инфор</w:t>
      </w:r>
      <w:r w:rsidRPr="00572E01">
        <w:rPr>
          <w:rFonts w:ascii="PT Serif" w:eastAsia="PT Serif" w:hAnsi="PT Serif" w:cs="PT Serif"/>
          <w:sz w:val="24"/>
          <w:szCs w:val="24"/>
        </w:rPr>
        <w:t>мация о его соответствии требованиям, предъявляемым к кандидатам в члены Экспертного совета, а также об отсутствии обстоятельств, препятствующих вхождению в состав Экспертного совета.</w:t>
      </w:r>
    </w:p>
    <w:p w14:paraId="00000051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К письму о выдвижении прикладывается:</w:t>
      </w:r>
    </w:p>
    <w:p w14:paraId="00000052" w14:textId="77777777" w:rsidR="00B576F8" w:rsidRPr="00572E01" w:rsidRDefault="00866025">
      <w:pPr>
        <w:numPr>
          <w:ilvl w:val="0"/>
          <w:numId w:val="1"/>
        </w:numPr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копии документов, подтверждающие в</w:t>
      </w:r>
      <w:r w:rsidRPr="00572E01">
        <w:rPr>
          <w:rFonts w:ascii="PT Serif" w:eastAsia="PT Serif" w:hAnsi="PT Serif" w:cs="PT Serif"/>
          <w:sz w:val="24"/>
          <w:szCs w:val="24"/>
        </w:rPr>
        <w:t>ысшее образование;</w:t>
      </w:r>
    </w:p>
    <w:p w14:paraId="00000053" w14:textId="77777777" w:rsidR="00B576F8" w:rsidRPr="00572E01" w:rsidRDefault="00866025">
      <w:pPr>
        <w:numPr>
          <w:ilvl w:val="0"/>
          <w:numId w:val="1"/>
        </w:numPr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копии документов, подтверждающие стаж работы не менее 5 лет;</w:t>
      </w:r>
    </w:p>
    <w:p w14:paraId="00000054" w14:textId="77777777" w:rsidR="00B576F8" w:rsidRPr="00572E01" w:rsidRDefault="00866025">
      <w:pPr>
        <w:numPr>
          <w:ilvl w:val="0"/>
          <w:numId w:val="1"/>
        </w:numPr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биографическая справка со сведениями о трудовой и общественной деятельности кандидата;</w:t>
      </w:r>
    </w:p>
    <w:p w14:paraId="00000055" w14:textId="77777777" w:rsidR="00B576F8" w:rsidRPr="00572E01" w:rsidRDefault="00866025">
      <w:pPr>
        <w:numPr>
          <w:ilvl w:val="0"/>
          <w:numId w:val="1"/>
        </w:num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письменное согласие кандидата войти в состав Экспертного совета, на размещение представле</w:t>
      </w:r>
      <w:r w:rsidRPr="00572E01">
        <w:rPr>
          <w:rFonts w:ascii="PT Serif" w:eastAsia="PT Serif" w:hAnsi="PT Serif" w:cs="PT Serif"/>
          <w:sz w:val="24"/>
          <w:szCs w:val="24"/>
        </w:rPr>
        <w:t xml:space="preserve">нных сведений о кандидате на официальном сайте </w:t>
      </w:r>
      <w:r w:rsidRPr="00572E01">
        <w:rPr>
          <w:rFonts w:ascii="PT Serif" w:eastAsia="PT Serif" w:hAnsi="PT Serif" w:cs="PT Serif"/>
          <w:sz w:val="24"/>
          <w:szCs w:val="24"/>
        </w:rPr>
        <w:lastRenderedPageBreak/>
        <w:t>Фонда в сети Интернет, раскрытие указанных сведений иным способом в целях общественного обсуждения кандидатов в члены Экспертного совета, а также на обработку персональных данных кандидата в целях формирования</w:t>
      </w:r>
      <w:r w:rsidRPr="00572E01">
        <w:rPr>
          <w:rFonts w:ascii="PT Serif" w:eastAsia="PT Serif" w:hAnsi="PT Serif" w:cs="PT Serif"/>
          <w:sz w:val="24"/>
          <w:szCs w:val="24"/>
        </w:rPr>
        <w:t xml:space="preserve"> состава Экспертного совета.</w:t>
      </w:r>
    </w:p>
    <w:p w14:paraId="00000056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3.16. В течение 10 (десяти) рабочих дней со дня завершения срока приема писем о выдвижении кандидатов в члены Экспертного совета Фонд формирует перечень кандидатов. В случае если количество допущенных кандидатов превышает макси</w:t>
      </w:r>
      <w:r w:rsidRPr="00572E01">
        <w:rPr>
          <w:rFonts w:ascii="PT Serif" w:eastAsia="PT Serif" w:hAnsi="PT Serif" w:cs="PT Serif"/>
          <w:sz w:val="24"/>
          <w:szCs w:val="24"/>
        </w:rPr>
        <w:t xml:space="preserve">мально допустимое количество членов, предусмотренное пунктом 3.1 настоящего Положения, в перечень кандидатов для утверждения Наблюдательным советом включаются кандидаты, в отношении которых письма о выдвижении поступили на рассмотрение в Фонд раньше. </w:t>
      </w:r>
    </w:p>
    <w:p w14:paraId="00000057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3.17</w:t>
      </w:r>
      <w:r w:rsidRPr="00572E01">
        <w:rPr>
          <w:rFonts w:ascii="PT Serif" w:eastAsia="PT Serif" w:hAnsi="PT Serif" w:cs="PT Serif"/>
          <w:sz w:val="24"/>
          <w:szCs w:val="24"/>
        </w:rPr>
        <w:t>. Основания для отказа на включение кандидатов в члены Экспертного совета:</w:t>
      </w:r>
    </w:p>
    <w:p w14:paraId="00000058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1) не представлен полный пакет документов, установленный пунктом 3.15 настоящего Положения;</w:t>
      </w:r>
    </w:p>
    <w:p w14:paraId="00000059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2) документы не представлены в срок, установленный в уведомлении;</w:t>
      </w:r>
    </w:p>
    <w:p w14:paraId="0000005A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3) кандидат, выдвинутый</w:t>
      </w:r>
      <w:r w:rsidRPr="00572E01">
        <w:rPr>
          <w:rFonts w:ascii="PT Serif" w:eastAsia="PT Serif" w:hAnsi="PT Serif" w:cs="PT Serif"/>
          <w:sz w:val="24"/>
          <w:szCs w:val="24"/>
        </w:rPr>
        <w:t xml:space="preserve"> органом государственной, муниципальной власти, общественной организацией, профессиональным сообществом, средством массовой информации, специализированным рейтинговым агентством, научным или экспертным сообществом не отвечает требованиям, установленным пун</w:t>
      </w:r>
      <w:r w:rsidRPr="00572E01">
        <w:rPr>
          <w:rFonts w:ascii="PT Serif" w:eastAsia="PT Serif" w:hAnsi="PT Serif" w:cs="PT Serif"/>
          <w:sz w:val="24"/>
          <w:szCs w:val="24"/>
        </w:rPr>
        <w:t>ктом 3.5, 3.6 настоящего Положения;</w:t>
      </w:r>
    </w:p>
    <w:p w14:paraId="0000005B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4) число кандидатов в члены Экспертного совета, отвечающих требованиям, установленным настоящим Положением, превышает число кандидатов в члены Экспертного совета, установленные в пункте 3.1 настоящего Положения.</w:t>
      </w:r>
    </w:p>
    <w:p w14:paraId="0000005C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3.18. Со</w:t>
      </w:r>
      <w:r w:rsidRPr="00572E01">
        <w:rPr>
          <w:rFonts w:ascii="PT Serif" w:eastAsia="PT Serif" w:hAnsi="PT Serif" w:cs="PT Serif"/>
          <w:sz w:val="24"/>
          <w:szCs w:val="24"/>
        </w:rPr>
        <w:t>став Экспертного совета утверждается Протоколом Наблюдательного совета. Состав Экспертного совета в течение 5 (пяти) рабочих дней с момента его утверждения размещается на официальном сайте Фонда в сети Интернет.</w:t>
      </w:r>
    </w:p>
    <w:p w14:paraId="0000005D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3.19. Первое заседание Экспертного совета пр</w:t>
      </w:r>
      <w:r w:rsidRPr="00572E01">
        <w:rPr>
          <w:rFonts w:ascii="PT Serif" w:eastAsia="PT Serif" w:hAnsi="PT Serif" w:cs="PT Serif"/>
          <w:sz w:val="24"/>
          <w:szCs w:val="24"/>
        </w:rPr>
        <w:t>оводится не позднее чем через месяц после утверждения состава Экспертного совета. До избрания председателя Экспертного совета на таком заседании открывает первое заседание и председательствует старший по возрасту член Экспертного совета.</w:t>
      </w:r>
    </w:p>
    <w:p w14:paraId="0000005E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3.20. Председатель</w:t>
      </w:r>
      <w:r w:rsidRPr="00572E01">
        <w:rPr>
          <w:rFonts w:ascii="PT Serif" w:eastAsia="PT Serif" w:hAnsi="PT Serif" w:cs="PT Serif"/>
          <w:sz w:val="24"/>
          <w:szCs w:val="24"/>
        </w:rPr>
        <w:t xml:space="preserve"> Экспертного совета избирается на первом заседании из числа выдвинутых членами Экспертного совета кандидатур открытым голосованием простым большинством голосов от числа присутствующих. </w:t>
      </w:r>
    </w:p>
    <w:p w14:paraId="0000005F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3.21. Экспертный совет возглавляет председатель, избираемый большинств</w:t>
      </w:r>
      <w:r w:rsidRPr="00572E01">
        <w:rPr>
          <w:rFonts w:ascii="PT Serif" w:eastAsia="PT Serif" w:hAnsi="PT Serif" w:cs="PT Serif"/>
          <w:sz w:val="24"/>
          <w:szCs w:val="24"/>
        </w:rPr>
        <w:t>ом голосов членов Экспертного совета на срок 3 (три) года.</w:t>
      </w:r>
    </w:p>
    <w:p w14:paraId="00000060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lastRenderedPageBreak/>
        <w:t>3.22. При отсутствии на заседании Экспертного совета председателя его функции возлагаются на члена Экспертного совета, избранного большинством голосов членов Экспертного совета, участвовавших в дан</w:t>
      </w:r>
      <w:r w:rsidRPr="00572E01">
        <w:rPr>
          <w:rFonts w:ascii="PT Serif" w:eastAsia="PT Serif" w:hAnsi="PT Serif" w:cs="PT Serif"/>
          <w:sz w:val="24"/>
          <w:szCs w:val="24"/>
        </w:rPr>
        <w:t>ном заседании.</w:t>
      </w:r>
    </w:p>
    <w:p w14:paraId="00000061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3.23. Экспертный совет собирается по необходимости.</w:t>
      </w:r>
    </w:p>
    <w:p w14:paraId="00000062" w14:textId="77777777" w:rsidR="00B576F8" w:rsidRPr="00572E01" w:rsidRDefault="00866025">
      <w:pPr>
        <w:pStyle w:val="1"/>
        <w:spacing w:before="360"/>
        <w:jc w:val="both"/>
        <w:rPr>
          <w:rFonts w:ascii="PT Serif" w:eastAsia="PT Serif" w:hAnsi="PT Serif" w:cs="PT Serif"/>
          <w:b/>
          <w:sz w:val="28"/>
          <w:szCs w:val="28"/>
        </w:rPr>
      </w:pPr>
      <w:bookmarkStart w:id="3" w:name="_47sffgup8jg4" w:colFirst="0" w:colLast="0"/>
      <w:bookmarkEnd w:id="3"/>
      <w:r w:rsidRPr="00572E01">
        <w:rPr>
          <w:rFonts w:ascii="PT Serif" w:eastAsia="PT Serif" w:hAnsi="PT Serif" w:cs="PT Serif"/>
          <w:b/>
          <w:sz w:val="28"/>
          <w:szCs w:val="28"/>
        </w:rPr>
        <w:t>IV. Права и обязанности членов Экспертного совета</w:t>
      </w:r>
    </w:p>
    <w:p w14:paraId="00000063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4.1. Члены Экспертного совета имеют права и несут обязанности, предусмотренные Уставом и Положением об Экспертном совете Фонда, а также дей</w:t>
      </w:r>
      <w:r w:rsidRPr="00572E01">
        <w:rPr>
          <w:rFonts w:ascii="PT Serif" w:eastAsia="PT Serif" w:hAnsi="PT Serif" w:cs="PT Serif"/>
          <w:sz w:val="24"/>
          <w:szCs w:val="24"/>
        </w:rPr>
        <w:t>ствующим законодательством.</w:t>
      </w:r>
    </w:p>
    <w:p w14:paraId="00000064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4.2. Члены Экспертного совета вправе:</w:t>
      </w:r>
    </w:p>
    <w:p w14:paraId="00000065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4.2.1. Принимать участие в заседаниях Экспертного совета с правом голоса по вопросам повестки дня.</w:t>
      </w:r>
    </w:p>
    <w:p w14:paraId="00000066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4.2.2. Знакомиться с документами Фонда, а также получать от должностных лиц Фонда любую име</w:t>
      </w:r>
      <w:r w:rsidRPr="00572E01">
        <w:rPr>
          <w:rFonts w:ascii="PT Serif" w:eastAsia="PT Serif" w:hAnsi="PT Serif" w:cs="PT Serif"/>
          <w:sz w:val="24"/>
          <w:szCs w:val="24"/>
        </w:rPr>
        <w:t>ющуюся у них информацию о деятельности Фонда с соблюдением режима конфиденциальности, необходимую для выполнения членами Экспертного совета своих функций.</w:t>
      </w:r>
    </w:p>
    <w:p w14:paraId="00000067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4.2.3. Требовать отражения в протоколе заседания Экспертного совета своего мнения по рассматриваемому</w:t>
      </w:r>
      <w:r w:rsidRPr="00572E01">
        <w:rPr>
          <w:rFonts w:ascii="PT Serif" w:eastAsia="PT Serif" w:hAnsi="PT Serif" w:cs="PT Serif"/>
          <w:sz w:val="24"/>
          <w:szCs w:val="24"/>
        </w:rPr>
        <w:t xml:space="preserve"> вопросу, отличного от мнения других членов Экспертного совета.</w:t>
      </w:r>
    </w:p>
    <w:p w14:paraId="00000068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4.2.4. Представлять бюллетень для голосования с письменным мнением по вопросам повестки дня в случае невозможности личного участия на заседании Экспертного совета по уважительной причине.</w:t>
      </w:r>
    </w:p>
    <w:p w14:paraId="00000069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4.2.</w:t>
      </w:r>
      <w:r w:rsidRPr="00572E01">
        <w:rPr>
          <w:rFonts w:ascii="PT Serif" w:eastAsia="PT Serif" w:hAnsi="PT Serif" w:cs="PT Serif"/>
          <w:sz w:val="24"/>
          <w:szCs w:val="24"/>
        </w:rPr>
        <w:t>5. Направлять своего представителя без права голоса на заседания Экспертного совета в случае невозможности личного участия на заседании.</w:t>
      </w:r>
    </w:p>
    <w:p w14:paraId="0000006A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4.3. Члены Экспертного совета обязаны:</w:t>
      </w:r>
    </w:p>
    <w:p w14:paraId="0000006B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4.3.1. Принимать участие в заседаниях Экспертного совета и подписывать протоколы заседаний Экспертного совета, в том числе, если они голосовали против принятого решения.</w:t>
      </w:r>
    </w:p>
    <w:p w14:paraId="0000006C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4.3.2. Обеспечить своевременное и квалифицированное рассмотрение представленных проектов.</w:t>
      </w:r>
    </w:p>
    <w:p w14:paraId="0000006D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4.3.3. Заранее проинформировать Председателя и секретаря Экспертного совета о невозможности личного участия в заседании Экспертного совета по уважительной причине.</w:t>
      </w:r>
    </w:p>
    <w:p w14:paraId="0000006E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lastRenderedPageBreak/>
        <w:t>4.</w:t>
      </w:r>
      <w:r w:rsidRPr="00572E01">
        <w:rPr>
          <w:rFonts w:ascii="PT Serif" w:eastAsia="PT Serif" w:hAnsi="PT Serif" w:cs="PT Serif"/>
          <w:sz w:val="24"/>
          <w:szCs w:val="24"/>
        </w:rPr>
        <w:t>3.4. Сообщить Председателю Экспертного совета и Директору Фонда о своей заинтересованности в заключении сделки Фонда с инициатором проекта до момента голосования по указанному проекту (конфликт интересов).</w:t>
      </w:r>
    </w:p>
    <w:p w14:paraId="0000006F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4.3.5. Не разглашать конфиденциальную информацию Ф</w:t>
      </w:r>
      <w:r w:rsidRPr="00572E01">
        <w:rPr>
          <w:rFonts w:ascii="PT Serif" w:eastAsia="PT Serif" w:hAnsi="PT Serif" w:cs="PT Serif"/>
          <w:sz w:val="24"/>
          <w:szCs w:val="24"/>
        </w:rPr>
        <w:t>онда и (или) третьих лиц, которая стала им известна в связи с деятельностью Фонда.</w:t>
      </w:r>
    </w:p>
    <w:p w14:paraId="00000070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4.3.6. Не разглашать касающуюся конкретных проектов информацию, ставшую им доступной в рамках деятельности Экспертного совета, а также информацию о результатах обсуждения и </w:t>
      </w:r>
      <w:r w:rsidRPr="00572E01">
        <w:rPr>
          <w:rFonts w:ascii="PT Serif" w:eastAsia="PT Serif" w:hAnsi="PT Serif" w:cs="PT Serif"/>
          <w:sz w:val="24"/>
          <w:szCs w:val="24"/>
        </w:rPr>
        <w:t>голосования на заседаниях.</w:t>
      </w:r>
    </w:p>
    <w:p w14:paraId="00000071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4.3.7. Возместить Фонду убытки, причиненные в результате нарушения своих обязательств перед Фондом, в том числе в результате разглашения ими конфиденциальной информации.</w:t>
      </w:r>
    </w:p>
    <w:p w14:paraId="00000072" w14:textId="77777777" w:rsidR="00B576F8" w:rsidRPr="00572E01" w:rsidRDefault="00866025">
      <w:pPr>
        <w:pStyle w:val="1"/>
        <w:spacing w:before="360"/>
        <w:jc w:val="both"/>
        <w:rPr>
          <w:rFonts w:ascii="PT Serif" w:eastAsia="PT Serif" w:hAnsi="PT Serif" w:cs="PT Serif"/>
          <w:b/>
          <w:sz w:val="28"/>
          <w:szCs w:val="28"/>
        </w:rPr>
      </w:pPr>
      <w:bookmarkStart w:id="4" w:name="_xg1u7079f7vk" w:colFirst="0" w:colLast="0"/>
      <w:bookmarkEnd w:id="4"/>
      <w:r w:rsidRPr="00572E01">
        <w:rPr>
          <w:rFonts w:ascii="PT Serif" w:eastAsia="PT Serif" w:hAnsi="PT Serif" w:cs="PT Serif"/>
          <w:b/>
          <w:sz w:val="28"/>
          <w:szCs w:val="28"/>
        </w:rPr>
        <w:t>V. Порядок деятельности Экспертного совета</w:t>
      </w:r>
    </w:p>
    <w:p w14:paraId="00000073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5.1. Заседания Э</w:t>
      </w:r>
      <w:r w:rsidRPr="00572E01">
        <w:rPr>
          <w:rFonts w:ascii="PT Serif" w:eastAsia="PT Serif" w:hAnsi="PT Serif" w:cs="PT Serif"/>
          <w:sz w:val="24"/>
          <w:szCs w:val="24"/>
        </w:rPr>
        <w:t>кспертного совета Фонда проводятся по мере необходимости.</w:t>
      </w:r>
    </w:p>
    <w:p w14:paraId="00000074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5.2. Решение о созыве и проведении Экспертного совета принимают Председатель Наблюдательного совета и (или) директор Фонда.</w:t>
      </w:r>
    </w:p>
    <w:p w14:paraId="00000075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5.3. В целях созыва заседания Экспертного совета лицо, указанное в п.5.2. </w:t>
      </w:r>
      <w:r w:rsidRPr="00572E01">
        <w:rPr>
          <w:rFonts w:ascii="PT Serif" w:eastAsia="PT Serif" w:hAnsi="PT Serif" w:cs="PT Serif"/>
          <w:sz w:val="24"/>
          <w:szCs w:val="24"/>
        </w:rPr>
        <w:t>настоящего Положения, (инициатор созыва) направляет соответствующее заявление на имя Председателя Экспертного совета с указанием вопросов, выносимых на обсуждение Экспертного совета, с прилагаемыми материалами по данным вопросам.</w:t>
      </w:r>
    </w:p>
    <w:p w14:paraId="00000076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5.4. К заявлению о созыве </w:t>
      </w:r>
      <w:r w:rsidRPr="00572E01">
        <w:rPr>
          <w:rFonts w:ascii="PT Serif" w:eastAsia="PT Serif" w:hAnsi="PT Serif" w:cs="PT Serif"/>
          <w:sz w:val="24"/>
          <w:szCs w:val="24"/>
        </w:rPr>
        <w:t>прилагаются (либо содержатся в нём самом):</w:t>
      </w:r>
    </w:p>
    <w:p w14:paraId="00000077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5.4.1. Проекты соответствующих документов, если вопросы повестки дня предполагают решение вопроса об утверждении каких-либо документов.</w:t>
      </w:r>
    </w:p>
    <w:p w14:paraId="00000078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5.4.2. Проекты решений по соответствующим вопросам.</w:t>
      </w:r>
    </w:p>
    <w:p w14:paraId="00000079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5.5. Инициатор созыва зас</w:t>
      </w:r>
      <w:r w:rsidRPr="00572E01">
        <w:rPr>
          <w:rFonts w:ascii="PT Serif" w:eastAsia="PT Serif" w:hAnsi="PT Serif" w:cs="PT Serif"/>
          <w:sz w:val="24"/>
          <w:szCs w:val="24"/>
        </w:rPr>
        <w:t>едания Экспертного совета направляет заявление о созыве непосредственно Председателю Экспертного совета.</w:t>
      </w:r>
    </w:p>
    <w:p w14:paraId="0000007A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5.6. Председатель Экспертного совета вправе отказать от созыва заседания Экспертного совета только в случаях, когда заявление о созыве не соответствует</w:t>
      </w:r>
      <w:r w:rsidRPr="00572E01">
        <w:rPr>
          <w:rFonts w:ascii="PT Serif" w:eastAsia="PT Serif" w:hAnsi="PT Serif" w:cs="PT Serif"/>
          <w:sz w:val="24"/>
          <w:szCs w:val="24"/>
        </w:rPr>
        <w:t xml:space="preserve"> требованиям, установленным пунктами 5.3 и 5.4. настоящего Положения.</w:t>
      </w:r>
    </w:p>
    <w:p w14:paraId="0000007B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5.7. В случае если Председатель в установленный Положением срок не принимает решение о созыве заседания Экспертного совета, решение о созыве принимает Директор Фонда.</w:t>
      </w:r>
    </w:p>
    <w:p w14:paraId="0000007C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5.8. Решение о созы</w:t>
      </w:r>
      <w:r w:rsidRPr="00572E01">
        <w:rPr>
          <w:rFonts w:ascii="PT Serif" w:eastAsia="PT Serif" w:hAnsi="PT Serif" w:cs="PT Serif"/>
          <w:sz w:val="24"/>
          <w:szCs w:val="24"/>
        </w:rPr>
        <w:t>ве заседания Экспертного совета либо об отказе в его созыве направляется инициатору созыва в срок не более трех рабочих дней с даты его принятия.</w:t>
      </w:r>
    </w:p>
    <w:p w14:paraId="0000007D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lastRenderedPageBreak/>
        <w:t xml:space="preserve">5.9. Решение о созыве заседания Экспертного совета вместе с прилагаемыми к нему документами должно быть также </w:t>
      </w:r>
      <w:r w:rsidRPr="00572E01">
        <w:rPr>
          <w:rFonts w:ascii="PT Serif" w:eastAsia="PT Serif" w:hAnsi="PT Serif" w:cs="PT Serif"/>
          <w:sz w:val="24"/>
          <w:szCs w:val="24"/>
        </w:rPr>
        <w:t>направлено членам Экспертного совета посредством почтовой, электронной или иной связи, обеспечивающей аутентичность передаваемых и принимаемых сообщений и их документальное подтверждение, либо вручается члену Экспертного совета лично под роспись не позднее</w:t>
      </w:r>
      <w:r w:rsidRPr="00572E01">
        <w:rPr>
          <w:rFonts w:ascii="PT Serif" w:eastAsia="PT Serif" w:hAnsi="PT Serif" w:cs="PT Serif"/>
          <w:sz w:val="24"/>
          <w:szCs w:val="24"/>
        </w:rPr>
        <w:t xml:space="preserve"> трех рабочих дней с даты принятия решения о созыве.</w:t>
      </w:r>
    </w:p>
    <w:p w14:paraId="0000007E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5.10. К решению о созыве заседания Экспертного совета прикладываются документы (их копии), которые указаны в заявлении о созыве.</w:t>
      </w:r>
    </w:p>
    <w:p w14:paraId="0000007F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5.11. Решение о созыве заседания Экспертного совета должно содержать:</w:t>
      </w:r>
    </w:p>
    <w:p w14:paraId="00000080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• по</w:t>
      </w:r>
      <w:r w:rsidRPr="00572E01">
        <w:rPr>
          <w:rFonts w:ascii="PT Serif" w:eastAsia="PT Serif" w:hAnsi="PT Serif" w:cs="PT Serif"/>
          <w:sz w:val="24"/>
          <w:szCs w:val="24"/>
        </w:rPr>
        <w:t>лное наименование Фонда;</w:t>
      </w:r>
    </w:p>
    <w:p w14:paraId="00000081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• указание на то, что созывается заседание именно Экспертного совета;</w:t>
      </w:r>
    </w:p>
    <w:p w14:paraId="00000082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• дату заседания. Дата заседания определяется таким образом, чтобы заседание было проведено в срок не более пятнадцати рабочих дней с даты принятия решения о соз</w:t>
      </w:r>
      <w:r w:rsidRPr="00572E01">
        <w:rPr>
          <w:rFonts w:ascii="PT Serif" w:eastAsia="PT Serif" w:hAnsi="PT Serif" w:cs="PT Serif"/>
          <w:sz w:val="24"/>
          <w:szCs w:val="24"/>
        </w:rPr>
        <w:t>ыве заседания, а лица, имеющие право участвовать в заседании, были бы уведомлены о нём не менее чем за пять рабочих дней до даты заседания;</w:t>
      </w:r>
    </w:p>
    <w:p w14:paraId="00000083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• при проведении заочного голосования – срок окончания приема бюллетеней;</w:t>
      </w:r>
    </w:p>
    <w:p w14:paraId="00000084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• форму (очную или заочную) проведения зас</w:t>
      </w:r>
      <w:r w:rsidRPr="00572E01">
        <w:rPr>
          <w:rFonts w:ascii="PT Serif" w:eastAsia="PT Serif" w:hAnsi="PT Serif" w:cs="PT Serif"/>
          <w:sz w:val="24"/>
          <w:szCs w:val="24"/>
        </w:rPr>
        <w:t>еданий Экспертного совета;</w:t>
      </w:r>
    </w:p>
    <w:p w14:paraId="00000085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• место заседания;</w:t>
      </w:r>
    </w:p>
    <w:p w14:paraId="00000086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• вопросы повестки дня, а также предлагаемые формулировки решений по ним (если они указаны в заявлении о созыве). Председатель не вправе менять формулировки вопросов повестки дня, заявленные Председателем Наблюдательного совета или Директором Фонда (за иск</w:t>
      </w:r>
      <w:r w:rsidRPr="00572E01">
        <w:rPr>
          <w:rFonts w:ascii="PT Serif" w:eastAsia="PT Serif" w:hAnsi="PT Serif" w:cs="PT Serif"/>
          <w:sz w:val="24"/>
          <w:szCs w:val="24"/>
        </w:rPr>
        <w:t>лючением технических корректировок, направленных на исправление явных ошибок);</w:t>
      </w:r>
    </w:p>
    <w:p w14:paraId="00000087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• при проведении заочного голосования – бюллетень и место или адрес, куда его необходимо направить;</w:t>
      </w:r>
    </w:p>
    <w:p w14:paraId="00000088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• порядок ознакомления всех членов Экспертного совета до начала голосования с</w:t>
      </w:r>
      <w:r w:rsidRPr="00572E01">
        <w:rPr>
          <w:rFonts w:ascii="PT Serif" w:eastAsia="PT Serif" w:hAnsi="PT Serif" w:cs="PT Serif"/>
          <w:sz w:val="24"/>
          <w:szCs w:val="24"/>
        </w:rPr>
        <w:t>о всеми необходимыми информацией и материалами, возможность вносить предложения о включении в повестку дня дополнительных вопросов, обязательность сообщения всем членам Экспертного совета до начала голосования измененной повестки дня.</w:t>
      </w:r>
    </w:p>
    <w:p w14:paraId="00000089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• перечень прилагаемы</w:t>
      </w:r>
      <w:r w:rsidRPr="00572E01">
        <w:rPr>
          <w:rFonts w:ascii="PT Serif" w:eastAsia="PT Serif" w:hAnsi="PT Serif" w:cs="PT Serif"/>
          <w:sz w:val="24"/>
          <w:szCs w:val="24"/>
        </w:rPr>
        <w:t>х документов;</w:t>
      </w:r>
    </w:p>
    <w:p w14:paraId="0000008A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• подпись, имя и должность лица, принявшего решение о созыве заседания.</w:t>
      </w:r>
    </w:p>
    <w:p w14:paraId="0000008B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5.12. Решение Экспертного совета может быть принято без проведения его заседания (совместного присутствия членов Экспертного совета для обсуждения вопросов повестки дня и</w:t>
      </w:r>
      <w:r w:rsidRPr="00572E01">
        <w:rPr>
          <w:rFonts w:ascii="PT Serif" w:eastAsia="PT Serif" w:hAnsi="PT Serif" w:cs="PT Serif"/>
          <w:sz w:val="24"/>
          <w:szCs w:val="24"/>
        </w:rPr>
        <w:t xml:space="preserve"> принятия решений по вопросам, поставленным на голосование) путем </w:t>
      </w:r>
      <w:r w:rsidRPr="00572E01">
        <w:rPr>
          <w:rFonts w:ascii="PT Serif" w:eastAsia="PT Serif" w:hAnsi="PT Serif" w:cs="PT Serif"/>
          <w:sz w:val="24"/>
          <w:szCs w:val="24"/>
        </w:rPr>
        <w:lastRenderedPageBreak/>
        <w:t xml:space="preserve">проведения заочного голосования (опросным путем). Такое голосование может быть проведено путем обмена документами посредством почтовой, телеграфной, телетайпной, телефонной, электронной или </w:t>
      </w:r>
      <w:r w:rsidRPr="00572E01">
        <w:rPr>
          <w:rFonts w:ascii="PT Serif" w:eastAsia="PT Serif" w:hAnsi="PT Serif" w:cs="PT Serif"/>
          <w:sz w:val="24"/>
          <w:szCs w:val="24"/>
        </w:rPr>
        <w:t>иной связи, обеспечивающей аутентичность передаваемых и принимаемых сообщений и их документальное подтверждение.</w:t>
      </w:r>
    </w:p>
    <w:p w14:paraId="0000008C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5.13. Заочной формой заседания признается такая форма проведения заседания, при которой участники заседания не собираются совместно в одно и то</w:t>
      </w:r>
      <w:r w:rsidRPr="00572E01">
        <w:rPr>
          <w:rFonts w:ascii="PT Serif" w:eastAsia="PT Serif" w:hAnsi="PT Serif" w:cs="PT Serif"/>
          <w:sz w:val="24"/>
          <w:szCs w:val="24"/>
        </w:rPr>
        <w:t xml:space="preserve"> же время для коллегиального (коллективного) обсуждения вопросов повестки дня. Форма заседания, при которой участники заседания хоть и не находятся в одном месте, но могут в режиме реального времени совместно обсуждать вопросы повестки дня и голосовать по </w:t>
      </w:r>
      <w:r w:rsidRPr="00572E01">
        <w:rPr>
          <w:rFonts w:ascii="PT Serif" w:eastAsia="PT Serif" w:hAnsi="PT Serif" w:cs="PT Serif"/>
          <w:sz w:val="24"/>
          <w:szCs w:val="24"/>
        </w:rPr>
        <w:t>ним (например, при использовании видеоконференцсвязи), считается очной.</w:t>
      </w:r>
    </w:p>
    <w:p w14:paraId="0000008D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5.14. Председатель Экспертного совета: определяет сроки, повестку и форму (очную или заочную) проведения заседаний Экспертного совета; определяет регламент рассмотрения вопросов повест</w:t>
      </w:r>
      <w:r w:rsidRPr="00572E01">
        <w:rPr>
          <w:rFonts w:ascii="PT Serif" w:eastAsia="PT Serif" w:hAnsi="PT Serif" w:cs="PT Serif"/>
          <w:sz w:val="24"/>
          <w:szCs w:val="24"/>
        </w:rPr>
        <w:t>ки дня, организует работу Экспертного совета и ведет его заседания; определяет список лиц, приглашаемых для принятия участия в обсуждении отдельных вопросов повестки дня заседания Экспертного совета; на основании предложений Фонда определяет перечень инфор</w:t>
      </w:r>
      <w:r w:rsidRPr="00572E01">
        <w:rPr>
          <w:rFonts w:ascii="PT Serif" w:eastAsia="PT Serif" w:hAnsi="PT Serif" w:cs="PT Serif"/>
          <w:sz w:val="24"/>
          <w:szCs w:val="24"/>
        </w:rPr>
        <w:t>мации и материалов, предоставляемых членам Экспертного совета для подготовки к заседанию; определяет форму и текст бюллетеня для голосования; дает указания секретарю Экспертного совета, относящиеся к ведению протоколов заседаний; подписывает протоколы засе</w:t>
      </w:r>
      <w:r w:rsidRPr="00572E01">
        <w:rPr>
          <w:rFonts w:ascii="PT Serif" w:eastAsia="PT Serif" w:hAnsi="PT Serif" w:cs="PT Serif"/>
          <w:sz w:val="24"/>
          <w:szCs w:val="24"/>
        </w:rPr>
        <w:t>даний и другие документы Экспертного совета.</w:t>
      </w:r>
    </w:p>
    <w:p w14:paraId="0000008E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5.15. Для подготовки и организации проведения заседаний Экспертного совета, а также документального обеспечения деятельности Экспертного совета в ходе проведения заседаний и в период между ними из числа членов Э</w:t>
      </w:r>
      <w:r w:rsidRPr="00572E01">
        <w:rPr>
          <w:rFonts w:ascii="PT Serif" w:eastAsia="PT Serif" w:hAnsi="PT Serif" w:cs="PT Serif"/>
          <w:sz w:val="24"/>
          <w:szCs w:val="24"/>
        </w:rPr>
        <w:t>кспертного совета либо сотрудников Фонда на первом заседании Экспертного совета назначается секретарь Экспертного совета.</w:t>
      </w:r>
    </w:p>
    <w:p w14:paraId="0000008F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5.16. Секретарь Экспертного совета: оказывает содействие Председателю в исполнении его функций, в том числе осуществляя по его поручен</w:t>
      </w:r>
      <w:r w:rsidRPr="00572E01">
        <w:rPr>
          <w:rFonts w:ascii="PT Serif" w:eastAsia="PT Serif" w:hAnsi="PT Serif" w:cs="PT Serif"/>
          <w:sz w:val="24"/>
          <w:szCs w:val="24"/>
        </w:rPr>
        <w:t>ию его отдельные полномочия; по согласованию с Директором Фонда формирует проект повестки заседания Экспертного совета и направляет его на рассмотрение Председателю Экспертного совета; оповещает членов Экспертного совета о дате и месте проведения очередног</w:t>
      </w:r>
      <w:r w:rsidRPr="00572E01">
        <w:rPr>
          <w:rFonts w:ascii="PT Serif" w:eastAsia="PT Serif" w:hAnsi="PT Serif" w:cs="PT Serif"/>
          <w:sz w:val="24"/>
          <w:szCs w:val="24"/>
        </w:rPr>
        <w:t>о заседания Экспертного совета, рассылает утвержденную повестку заседания; осуществляет мероприятия по организации заседаний</w:t>
      </w:r>
    </w:p>
    <w:p w14:paraId="00000090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Экспертного совета; организует обеспечение членов Экспертного совета необходимой информацией; обеспечивает сбор письменных мнений ч</w:t>
      </w:r>
      <w:r w:rsidRPr="00572E01">
        <w:rPr>
          <w:rFonts w:ascii="PT Serif" w:eastAsia="PT Serif" w:hAnsi="PT Serif" w:cs="PT Serif"/>
          <w:sz w:val="24"/>
          <w:szCs w:val="24"/>
        </w:rPr>
        <w:t xml:space="preserve">ленов Экспертного совета, которые не могут лично присутствовать на заседании, и доводит их до сведения Председателя и членов Экспертного совета перед заседанием; в случае рассмотрения </w:t>
      </w:r>
      <w:r w:rsidRPr="00572E01">
        <w:rPr>
          <w:rFonts w:ascii="PT Serif" w:eastAsia="PT Serif" w:hAnsi="PT Serif" w:cs="PT Serif"/>
          <w:sz w:val="24"/>
          <w:szCs w:val="24"/>
        </w:rPr>
        <w:lastRenderedPageBreak/>
        <w:t>вопросов заочным путем обеспечивает рассылку и сбор бюллетеней для голос</w:t>
      </w:r>
      <w:r w:rsidRPr="00572E01">
        <w:rPr>
          <w:rFonts w:ascii="PT Serif" w:eastAsia="PT Serif" w:hAnsi="PT Serif" w:cs="PT Serif"/>
          <w:sz w:val="24"/>
          <w:szCs w:val="24"/>
        </w:rPr>
        <w:t>ования; ведет протокол заседания Экспертного совета и осуществляет его оформление по итогам заседаний Экспертного совета; выполняет иные функции, предусмотренные Уставом и настоящим Положением; готовит и подписывает выписки из протокола заседаний Экспертно</w:t>
      </w:r>
      <w:r w:rsidRPr="00572E01">
        <w:rPr>
          <w:rFonts w:ascii="PT Serif" w:eastAsia="PT Serif" w:hAnsi="PT Serif" w:cs="PT Serif"/>
          <w:sz w:val="24"/>
          <w:szCs w:val="24"/>
        </w:rPr>
        <w:t>го совета; формирует дела с документами Экспертного совета, обеспечивает их хранение.</w:t>
      </w:r>
    </w:p>
    <w:p w14:paraId="00000091" w14:textId="77777777" w:rsidR="00B576F8" w:rsidRPr="00572E01" w:rsidRDefault="00866025">
      <w:pPr>
        <w:pStyle w:val="1"/>
        <w:spacing w:before="360"/>
        <w:jc w:val="both"/>
        <w:rPr>
          <w:rFonts w:ascii="PT Serif" w:eastAsia="PT Serif" w:hAnsi="PT Serif" w:cs="PT Serif"/>
          <w:b/>
          <w:sz w:val="28"/>
          <w:szCs w:val="28"/>
        </w:rPr>
      </w:pPr>
      <w:bookmarkStart w:id="5" w:name="_vqbh6wxf8m87" w:colFirst="0" w:colLast="0"/>
      <w:bookmarkEnd w:id="5"/>
      <w:r w:rsidRPr="00572E01">
        <w:rPr>
          <w:rFonts w:ascii="PT Serif" w:eastAsia="PT Serif" w:hAnsi="PT Serif" w:cs="PT Serif"/>
          <w:b/>
          <w:sz w:val="28"/>
          <w:szCs w:val="28"/>
        </w:rPr>
        <w:t>VI. Порядок проведения заседаний Экспертного совета</w:t>
      </w:r>
    </w:p>
    <w:p w14:paraId="00000092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6.1. Заседания Экспертного совета проводятся путем очного либо заочного голосования.</w:t>
      </w:r>
    </w:p>
    <w:p w14:paraId="00000093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6.2. Решения по каждому вопросу принимаются простым большинством голосов членов Экспертного совета, участвовавших в заседании. Каждый член Экспертного совета при голосовании обладает 1 (одним) голосом. Правом голоса на заседании Экспертного совета обладают</w:t>
      </w:r>
      <w:r w:rsidRPr="00572E01">
        <w:rPr>
          <w:rFonts w:ascii="PT Serif" w:eastAsia="PT Serif" w:hAnsi="PT Serif" w:cs="PT Serif"/>
          <w:sz w:val="24"/>
          <w:szCs w:val="24"/>
        </w:rPr>
        <w:t xml:space="preserve"> исключительно члены Экспертного совета. Передача права голоса членом Экспертного совета иному лицу не допускается.</w:t>
      </w:r>
    </w:p>
    <w:p w14:paraId="00000094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6.3. Заседание Экспертного совета правомочно, если в нём приняли участие не менее двух третей его членов.</w:t>
      </w:r>
    </w:p>
    <w:p w14:paraId="00000095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6.4. Члены Экспертного совета впра</w:t>
      </w:r>
      <w:r w:rsidRPr="00572E01">
        <w:rPr>
          <w:rFonts w:ascii="PT Serif" w:eastAsia="PT Serif" w:hAnsi="PT Serif" w:cs="PT Serif"/>
          <w:sz w:val="24"/>
          <w:szCs w:val="24"/>
        </w:rPr>
        <w:t xml:space="preserve">ве принимать участие в голосовании на заседаниях Экспертного совета по </w:t>
      </w:r>
      <w:proofErr w:type="gramStart"/>
      <w:r w:rsidRPr="00572E01">
        <w:rPr>
          <w:rFonts w:ascii="PT Serif" w:eastAsia="PT Serif" w:hAnsi="PT Serif" w:cs="PT Serif"/>
          <w:sz w:val="24"/>
          <w:szCs w:val="24"/>
        </w:rPr>
        <w:t>конференц-связи</w:t>
      </w:r>
      <w:proofErr w:type="gramEnd"/>
      <w:r w:rsidRPr="00572E01">
        <w:rPr>
          <w:rFonts w:ascii="PT Serif" w:eastAsia="PT Serif" w:hAnsi="PT Serif" w:cs="PT Serif"/>
          <w:sz w:val="24"/>
          <w:szCs w:val="24"/>
        </w:rPr>
        <w:t xml:space="preserve"> или посредством любого оборудования для связи, которое позволяет всем лицам, принимающим участие в заседании Экспертного совета, слышать друг друга.</w:t>
      </w:r>
    </w:p>
    <w:p w14:paraId="00000096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6.5. Заседание Экспе</w:t>
      </w:r>
      <w:r w:rsidRPr="00572E01">
        <w:rPr>
          <w:rFonts w:ascii="PT Serif" w:eastAsia="PT Serif" w:hAnsi="PT Serif" w:cs="PT Serif"/>
          <w:sz w:val="24"/>
          <w:szCs w:val="24"/>
        </w:rPr>
        <w:t>ртного совета открывается Председателем, который проверяет явку лиц, имеющих право на участие в заседании, и определяет наличие кворума для принятия решений по вопросам повестки дня.</w:t>
      </w:r>
    </w:p>
    <w:p w14:paraId="00000097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При наличии кворума Председатель: проверяет факт надлежащего уведомления </w:t>
      </w:r>
      <w:r w:rsidRPr="00572E01">
        <w:rPr>
          <w:rFonts w:ascii="PT Serif" w:eastAsia="PT Serif" w:hAnsi="PT Serif" w:cs="PT Serif"/>
          <w:sz w:val="24"/>
          <w:szCs w:val="24"/>
        </w:rPr>
        <w:t>о проведении заседания лиц, имеющих право на участие в заседании, но отсутствующих на заседании; определяет и оглашает перечень вопросов, которые необходимо решить до перехода к обсуждению вопросов повестки дня; оглашает вопросы повестки дня.</w:t>
      </w:r>
    </w:p>
    <w:p w14:paraId="00000098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6.6. В случае</w:t>
      </w:r>
      <w:r w:rsidRPr="00572E01">
        <w:rPr>
          <w:rFonts w:ascii="PT Serif" w:eastAsia="PT Serif" w:hAnsi="PT Serif" w:cs="PT Serif"/>
          <w:sz w:val="24"/>
          <w:szCs w:val="24"/>
        </w:rPr>
        <w:t xml:space="preserve"> если избранный Председатель Экспертного совета по каким-либо причинам не явился для участия в заседании, а членами Экспертного совета не достигнуто согласие относительно того, на кого из присутствующих возложить функции Председателя, то Директор Фонда сам</w:t>
      </w:r>
      <w:r w:rsidRPr="00572E01">
        <w:rPr>
          <w:rFonts w:ascii="PT Serif" w:eastAsia="PT Serif" w:hAnsi="PT Serif" w:cs="PT Serif"/>
          <w:sz w:val="24"/>
          <w:szCs w:val="24"/>
        </w:rPr>
        <w:t>остоятельно назначает исполняющего обязанности Председателя (исполняющий обязанности Председателя временно осуществляет все функции Председателя в рамках одного конкретного заседания). Дальнейшие действия по ведению заседания осуществляет исполняющий обяза</w:t>
      </w:r>
      <w:r w:rsidRPr="00572E01">
        <w:rPr>
          <w:rFonts w:ascii="PT Serif" w:eastAsia="PT Serif" w:hAnsi="PT Serif" w:cs="PT Serif"/>
          <w:sz w:val="24"/>
          <w:szCs w:val="24"/>
        </w:rPr>
        <w:t>нности Председателя.</w:t>
      </w:r>
    </w:p>
    <w:p w14:paraId="00000099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lastRenderedPageBreak/>
        <w:t>6.7. На заседании Экспертного совета ведется протокол, который подписывается всеми членами Экспертного совета, принявшими участие в заседании. Протокол составляется также по результатам заочного голосования, который подписывается предс</w:t>
      </w:r>
      <w:r w:rsidRPr="00572E01">
        <w:rPr>
          <w:rFonts w:ascii="PT Serif" w:eastAsia="PT Serif" w:hAnsi="PT Serif" w:cs="PT Serif"/>
          <w:sz w:val="24"/>
          <w:szCs w:val="24"/>
        </w:rPr>
        <w:t>едательствующим на заседании (председателем Экспертного совета) и секретарем Экспертного совета.</w:t>
      </w:r>
    </w:p>
    <w:p w14:paraId="0000009A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 xml:space="preserve">6.8. Протокол может содержать заключение о целесообразности или нецелесообразности участия Фонда в программах или проектах, инновационных проектах, финансовое </w:t>
      </w:r>
      <w:r w:rsidRPr="00572E01">
        <w:rPr>
          <w:rFonts w:ascii="PT Serif" w:eastAsia="PT Serif" w:hAnsi="PT Serif" w:cs="PT Serif"/>
          <w:sz w:val="24"/>
          <w:szCs w:val="24"/>
        </w:rPr>
        <w:t>обеспечение реализации которых полностью или частично будет осуществляться или осуществляется за счёт средств фонда.</w:t>
      </w:r>
    </w:p>
    <w:p w14:paraId="0000009B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6.9. Протокол заседания также должен содержать следующую информацию: полное наименование Фонда; наименование Экспертного совета; сведения о</w:t>
      </w:r>
      <w:r w:rsidRPr="00572E01">
        <w:rPr>
          <w:rFonts w:ascii="PT Serif" w:eastAsia="PT Serif" w:hAnsi="PT Serif" w:cs="PT Serif"/>
          <w:sz w:val="24"/>
          <w:szCs w:val="24"/>
        </w:rPr>
        <w:t xml:space="preserve"> дате, времени и месте проведения заседания; сведения о лицах, принявших участие в заседании Экспертного совета, и наличии кворума; краткое содержание принятых решений по вопросам, указанным в повестке дня; перечень вопросов повестки дня; краткое содержани</w:t>
      </w:r>
      <w:r w:rsidRPr="00572E01">
        <w:rPr>
          <w:rFonts w:ascii="PT Serif" w:eastAsia="PT Serif" w:hAnsi="PT Serif" w:cs="PT Serif"/>
          <w:sz w:val="24"/>
          <w:szCs w:val="24"/>
        </w:rPr>
        <w:t>е предложений и выступлений по вопросам повестки дня; формулировки вопросов повестки дня, поставленных на голосование; результаты голосования по каждому вопросу повестки дня; сведения о лицах, проводивших подсчёт голосов; формулировки итоговых решений, при</w:t>
      </w:r>
      <w:r w:rsidRPr="00572E01">
        <w:rPr>
          <w:rFonts w:ascii="PT Serif" w:eastAsia="PT Serif" w:hAnsi="PT Serif" w:cs="PT Serif"/>
          <w:sz w:val="24"/>
          <w:szCs w:val="24"/>
        </w:rPr>
        <w:t>нятых по вопросам повестки дня; сведения о лицах, голосовавших против принятия решения и потребовавших внести запись об этом в протокол; перечень приложений к протоколу.</w:t>
      </w:r>
    </w:p>
    <w:p w14:paraId="0000009C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6.10. Если вопросы повестки дня содержали вопрос об утверждении каких-либо документов,</w:t>
      </w:r>
      <w:r w:rsidRPr="00572E01">
        <w:rPr>
          <w:rFonts w:ascii="PT Serif" w:eastAsia="PT Serif" w:hAnsi="PT Serif" w:cs="PT Serif"/>
          <w:sz w:val="24"/>
          <w:szCs w:val="24"/>
        </w:rPr>
        <w:t xml:space="preserve"> то такие документы (либо их проекты) должны быть оформлены как приложение к протоколу заседания Экспертного совета.</w:t>
      </w:r>
    </w:p>
    <w:p w14:paraId="0000009D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6.11. Протокол заседания Экспертного совета (протокол о результатах заочного голосования) составляется не позднее трех календарных дней пос</w:t>
      </w:r>
      <w:r w:rsidRPr="00572E01">
        <w:rPr>
          <w:rFonts w:ascii="PT Serif" w:eastAsia="PT Serif" w:hAnsi="PT Serif" w:cs="PT Serif"/>
          <w:sz w:val="24"/>
          <w:szCs w:val="24"/>
        </w:rPr>
        <w:t>ле его проведения (окончания срока принятия бюллетеней). Хранение протоколов осуществляется Фондом. Бюллетени членов Экспертного совета подшиваются к протоколу и являются его неотъемлемой частью.</w:t>
      </w:r>
    </w:p>
    <w:p w14:paraId="0000009E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6.12. В случае если голосование по вопросам повестки дня осу</w:t>
      </w:r>
      <w:r w:rsidRPr="00572E01">
        <w:rPr>
          <w:rFonts w:ascii="PT Serif" w:eastAsia="PT Serif" w:hAnsi="PT Serif" w:cs="PT Serif"/>
          <w:sz w:val="24"/>
          <w:szCs w:val="24"/>
        </w:rPr>
        <w:t>ществлялось бюллетенями, протокол заседания может быть подписан только Председателем и секретарем Экспертного совета при условии, что заполненные бюллетени для голосования будут оформлены как приложения к протоколу заседания Экспертного совета.</w:t>
      </w:r>
    </w:p>
    <w:p w14:paraId="0000009F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6.13. В слу</w:t>
      </w:r>
      <w:r w:rsidRPr="00572E01">
        <w:rPr>
          <w:rFonts w:ascii="PT Serif" w:eastAsia="PT Serif" w:hAnsi="PT Serif" w:cs="PT Serif"/>
          <w:sz w:val="24"/>
          <w:szCs w:val="24"/>
        </w:rPr>
        <w:t>чае, если Экспертным советом принято решение об утверждении какого-либо документа, Председатель также подписывает утвержденный документ в графе со сведениями об утверждении.</w:t>
      </w:r>
    </w:p>
    <w:p w14:paraId="000000A0" w14:textId="77777777" w:rsidR="00B576F8" w:rsidRPr="00572E01" w:rsidRDefault="00866025">
      <w:pPr>
        <w:pStyle w:val="1"/>
        <w:spacing w:before="360"/>
        <w:jc w:val="both"/>
        <w:rPr>
          <w:rFonts w:ascii="PT Serif" w:eastAsia="PT Serif" w:hAnsi="PT Serif" w:cs="PT Serif"/>
          <w:b/>
          <w:sz w:val="28"/>
          <w:szCs w:val="28"/>
        </w:rPr>
      </w:pPr>
      <w:bookmarkStart w:id="6" w:name="_y7rj64luq6cq" w:colFirst="0" w:colLast="0"/>
      <w:bookmarkEnd w:id="6"/>
      <w:r w:rsidRPr="00572E01">
        <w:rPr>
          <w:rFonts w:ascii="PT Serif" w:eastAsia="PT Serif" w:hAnsi="PT Serif" w:cs="PT Serif"/>
          <w:b/>
          <w:sz w:val="28"/>
          <w:szCs w:val="28"/>
        </w:rPr>
        <w:lastRenderedPageBreak/>
        <w:t>VII. Заключительные положения</w:t>
      </w:r>
    </w:p>
    <w:p w14:paraId="000000A1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7.1. Положение вступает в силу с даты его утверждени</w:t>
      </w:r>
      <w:r w:rsidRPr="00572E01">
        <w:rPr>
          <w:rFonts w:ascii="PT Serif" w:eastAsia="PT Serif" w:hAnsi="PT Serif" w:cs="PT Serif"/>
          <w:sz w:val="24"/>
          <w:szCs w:val="24"/>
        </w:rPr>
        <w:t>я Наблюдательным советом Фонда.</w:t>
      </w:r>
    </w:p>
    <w:p w14:paraId="000000A2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7.2. В случае, если в результате изменения действующего законодательства и (или) внесения изменений в Устав нормы Положения вступают в противоречие с измененным законодательством и (или) Уставом, Положение применяется в части, не противоречащей законодател</w:t>
      </w:r>
      <w:r w:rsidRPr="00572E01">
        <w:rPr>
          <w:rFonts w:ascii="PT Serif" w:eastAsia="PT Serif" w:hAnsi="PT Serif" w:cs="PT Serif"/>
          <w:sz w:val="24"/>
          <w:szCs w:val="24"/>
        </w:rPr>
        <w:t>ьству и(или) Уставу. При наступлении указанных обстоятельств компетентный орган Фонда должен в максимально короткий срок утвердить необходимые изменения в Положение.</w:t>
      </w:r>
    </w:p>
    <w:p w14:paraId="000000A3" w14:textId="77777777" w:rsidR="00B576F8" w:rsidRPr="00572E01" w:rsidRDefault="00866025">
      <w:pPr>
        <w:spacing w:after="120"/>
        <w:jc w:val="both"/>
        <w:rPr>
          <w:rFonts w:ascii="PT Serif" w:eastAsia="PT Serif" w:hAnsi="PT Serif" w:cs="PT Serif"/>
          <w:sz w:val="24"/>
          <w:szCs w:val="24"/>
        </w:rPr>
      </w:pPr>
      <w:r w:rsidRPr="00572E01">
        <w:rPr>
          <w:rFonts w:ascii="PT Serif" w:eastAsia="PT Serif" w:hAnsi="PT Serif" w:cs="PT Serif"/>
          <w:sz w:val="24"/>
          <w:szCs w:val="24"/>
        </w:rPr>
        <w:t>7.3. Вопросы, не урегулированные настоящим Положением, разрешаются в соответствии с действ</w:t>
      </w:r>
      <w:r w:rsidRPr="00572E01">
        <w:rPr>
          <w:rFonts w:ascii="PT Serif" w:eastAsia="PT Serif" w:hAnsi="PT Serif" w:cs="PT Serif"/>
          <w:sz w:val="24"/>
          <w:szCs w:val="24"/>
        </w:rPr>
        <w:t>ующим законодательством Российской Федерации.</w:t>
      </w:r>
    </w:p>
    <w:p w14:paraId="000000A4" w14:textId="77777777" w:rsidR="00B576F8" w:rsidRPr="00572E01" w:rsidRDefault="00B576F8">
      <w:pPr>
        <w:spacing w:after="120"/>
        <w:rPr>
          <w:rFonts w:ascii="PT Serif" w:eastAsia="PT Serif" w:hAnsi="PT Serif" w:cs="PT Serif"/>
          <w:sz w:val="24"/>
          <w:szCs w:val="24"/>
        </w:rPr>
      </w:pPr>
    </w:p>
    <w:sectPr w:rsidR="00B576F8" w:rsidRPr="00572E01">
      <w:footerReference w:type="default" r:id="rId7"/>
      <w:footerReference w:type="first" r:id="rId8"/>
      <w:pgSz w:w="11909" w:h="16834"/>
      <w:pgMar w:top="992" w:right="990" w:bottom="1114" w:left="1133" w:header="720" w:footer="5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C4D6" w14:textId="77777777" w:rsidR="00866025" w:rsidRDefault="00866025">
      <w:pPr>
        <w:spacing w:line="240" w:lineRule="auto"/>
      </w:pPr>
      <w:r>
        <w:separator/>
      </w:r>
    </w:p>
  </w:endnote>
  <w:endnote w:type="continuationSeparator" w:id="0">
    <w:p w14:paraId="00E6F199" w14:textId="77777777" w:rsidR="00866025" w:rsidRDefault="00866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ousine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5" w14:textId="1EBC0DFC" w:rsidR="00B576F8" w:rsidRDefault="00866025">
    <w:pPr>
      <w:ind w:right="-424"/>
      <w:jc w:val="right"/>
      <w:rPr>
        <w:rFonts w:ascii="PT Serif" w:eastAsia="PT Serif" w:hAnsi="PT Serif" w:cs="PT Serif"/>
      </w:rPr>
    </w:pPr>
    <w:r>
      <w:rPr>
        <w:rFonts w:ascii="PT Serif" w:eastAsia="PT Serif" w:hAnsi="PT Serif" w:cs="PT Serif"/>
      </w:rPr>
      <w:fldChar w:fldCharType="begin"/>
    </w:r>
    <w:r>
      <w:rPr>
        <w:rFonts w:ascii="PT Serif" w:eastAsia="PT Serif" w:hAnsi="PT Serif" w:cs="PT Serif"/>
      </w:rPr>
      <w:instrText>PAGE</w:instrText>
    </w:r>
    <w:r>
      <w:rPr>
        <w:rFonts w:ascii="PT Serif" w:eastAsia="PT Serif" w:hAnsi="PT Serif" w:cs="PT Serif"/>
      </w:rPr>
      <w:fldChar w:fldCharType="separate"/>
    </w:r>
    <w:r w:rsidR="00572E01">
      <w:rPr>
        <w:rFonts w:ascii="PT Serif" w:eastAsia="PT Serif" w:hAnsi="PT Serif" w:cs="PT Serif"/>
        <w:noProof/>
      </w:rPr>
      <w:t>2</w:t>
    </w:r>
    <w:r>
      <w:rPr>
        <w:rFonts w:ascii="PT Serif" w:eastAsia="PT Serif" w:hAnsi="PT Serif" w:cs="PT Seri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6" w14:textId="77777777" w:rsidR="00B576F8" w:rsidRDefault="00B576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F1C1" w14:textId="77777777" w:rsidR="00866025" w:rsidRDefault="00866025">
      <w:pPr>
        <w:spacing w:line="240" w:lineRule="auto"/>
      </w:pPr>
      <w:r>
        <w:separator/>
      </w:r>
    </w:p>
  </w:footnote>
  <w:footnote w:type="continuationSeparator" w:id="0">
    <w:p w14:paraId="2B744E75" w14:textId="77777777" w:rsidR="00866025" w:rsidRDefault="008660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070B9"/>
    <w:multiLevelType w:val="multilevel"/>
    <w:tmpl w:val="890859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F8"/>
    <w:rsid w:val="00572E01"/>
    <w:rsid w:val="00866025"/>
    <w:rsid w:val="00B5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AE195-C5B3-4157-980C-8CFB3F5E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3984</Words>
  <Characters>22714</Characters>
  <Application>Microsoft Office Word</Application>
  <DocSecurity>0</DocSecurity>
  <Lines>189</Lines>
  <Paragraphs>53</Paragraphs>
  <ScaleCrop>false</ScaleCrop>
  <Company/>
  <LinksUpToDate>false</LinksUpToDate>
  <CharactersWithSpaces>26645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2021-10-04T16:04:00Z</dcterms:created>
  <dcterms:modified xsi:type="dcterms:W3CDTF">2021-10-04T16:04:00Z</dcterms:modified>
</cp:coreProperties>
</file>